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E86" w:rsidRPr="00EA74C3" w:rsidRDefault="00390E86" w:rsidP="00390E86">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w:t>
      </w:r>
      <w:r w:rsidR="00296C38">
        <w:rPr>
          <w:rStyle w:val="af9"/>
          <w:rFonts w:ascii="Arial" w:eastAsia="宋体" w:hAnsi="Arial" w:cs="Arial" w:hint="eastAsia"/>
        </w:rPr>
        <w:t>1</w:t>
      </w:r>
      <w:r w:rsidR="007C030C">
        <w:rPr>
          <w:rStyle w:val="af9"/>
          <w:rFonts w:ascii="Arial" w:eastAsia="宋体" w:hAnsi="Arial" w:cs="Arial" w:hint="eastAsia"/>
        </w:rPr>
        <w:t>-bis</w:t>
      </w:r>
      <w:r>
        <w:rPr>
          <w:rStyle w:val="af9"/>
          <w:rFonts w:ascii="Arial" w:eastAsia="宋体" w:hAnsi="Arial" w:cs="Arial" w:hint="eastAsia"/>
        </w:rPr>
        <w:t>-e</w:t>
      </w:r>
      <w:r w:rsidRPr="00EA74C3">
        <w:rPr>
          <w:rStyle w:val="af9"/>
          <w:rFonts w:ascii="Arial" w:eastAsia="宋体" w:hAnsi="Arial" w:cs="Arial" w:hint="eastAsia"/>
        </w:rPr>
        <w:tab/>
      </w:r>
      <w:r w:rsidR="00EB3BB8" w:rsidRPr="00EB3BB8">
        <w:rPr>
          <w:rStyle w:val="af9"/>
          <w:rFonts w:ascii="Arial" w:eastAsia="宋体" w:hAnsi="Arial" w:cs="Arial"/>
        </w:rPr>
        <w:t>R4-220007</w:t>
      </w:r>
      <w:r w:rsidR="002F1C79">
        <w:rPr>
          <w:rStyle w:val="af9"/>
          <w:rFonts w:ascii="Arial" w:eastAsia="宋体" w:hAnsi="Arial" w:cs="Arial" w:hint="eastAsia"/>
        </w:rPr>
        <w:t>5</w:t>
      </w:r>
    </w:p>
    <w:p w:rsidR="00390E86" w:rsidRPr="005A1E2B" w:rsidRDefault="00390E86" w:rsidP="00390E86">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7C030C" w:rsidRPr="007C030C">
        <w:rPr>
          <w:rStyle w:val="af9"/>
          <w:rFonts w:ascii="Arial" w:eastAsia="宋体" w:hAnsi="Arial" w:cs="Arial"/>
        </w:rPr>
        <w:t>January 17-25, 2022</w:t>
      </w:r>
    </w:p>
    <w:p w:rsidR="004E387A" w:rsidRPr="00390E86"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F1C79" w:rsidRPr="002F1C79">
        <w:rPr>
          <w:rFonts w:ascii="Arial" w:hAnsi="Arial" w:cs="Arial"/>
          <w:b w:val="0"/>
        </w:rPr>
        <w:t>Further discussion on RRM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7C030C">
        <w:rPr>
          <w:rFonts w:ascii="Arial" w:hAnsi="Arial" w:cs="Arial" w:hint="eastAsia"/>
          <w:b w:val="0"/>
        </w:rPr>
        <w:t>6</w:t>
      </w:r>
      <w:r w:rsidR="003015B8" w:rsidRPr="003015B8">
        <w:rPr>
          <w:rFonts w:ascii="Arial" w:hAnsi="Arial" w:cs="Arial"/>
          <w:b w:val="0"/>
        </w:rPr>
        <w:t>.1</w:t>
      </w:r>
      <w:r w:rsidR="00390E86">
        <w:rPr>
          <w:rFonts w:ascii="Arial" w:hAnsi="Arial" w:cs="Arial" w:hint="eastAsia"/>
          <w:b w:val="0"/>
        </w:rPr>
        <w:t>3</w:t>
      </w:r>
      <w:r w:rsidR="003015B8" w:rsidRPr="003015B8">
        <w:rPr>
          <w:rFonts w:ascii="Arial" w:hAnsi="Arial" w:cs="Arial"/>
          <w:b w:val="0"/>
        </w:rPr>
        <w:t>.</w:t>
      </w:r>
      <w:r w:rsidR="002F1C79">
        <w:rPr>
          <w:rFonts w:ascii="Arial" w:hAnsi="Arial" w:cs="Arial" w:hint="eastAsia"/>
          <w:b w:val="0"/>
        </w:rPr>
        <w:t>5</w:t>
      </w:r>
      <w:r w:rsidR="003015B8" w:rsidRPr="003015B8">
        <w:rPr>
          <w:rFonts w:ascii="Arial" w:hAnsi="Arial" w:cs="Arial"/>
          <w:b w:val="0"/>
        </w:rPr>
        <w:t>.</w:t>
      </w:r>
      <w:r w:rsidR="002F1C79">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622473" w:rsidRDefault="00C02493" w:rsidP="00622473">
      <w:pPr>
        <w:spacing w:before="0" w:after="120"/>
        <w:jc w:val="left"/>
        <w:rPr>
          <w:sz w:val="20"/>
        </w:rPr>
      </w:pPr>
      <w:r>
        <w:rPr>
          <w:rFonts w:hint="eastAsia"/>
          <w:sz w:val="20"/>
        </w:rPr>
        <w:t xml:space="preserve">In </w:t>
      </w:r>
      <w:r w:rsidR="00296C38">
        <w:rPr>
          <w:rFonts w:hint="eastAsia"/>
          <w:sz w:val="20"/>
        </w:rPr>
        <w:t xml:space="preserve">last </w:t>
      </w:r>
      <w:r>
        <w:rPr>
          <w:rFonts w:hint="eastAsia"/>
          <w:sz w:val="20"/>
        </w:rPr>
        <w:t>RAN4</w:t>
      </w:r>
      <w:r w:rsidR="001E1399">
        <w:rPr>
          <w:rFonts w:hint="eastAsia"/>
          <w:sz w:val="20"/>
        </w:rPr>
        <w:t xml:space="preserve"> </w:t>
      </w:r>
      <w:r>
        <w:rPr>
          <w:rFonts w:hint="eastAsia"/>
          <w:sz w:val="20"/>
        </w:rPr>
        <w:t xml:space="preserve">meeting, </w:t>
      </w:r>
      <w:r w:rsidR="00296C38">
        <w:rPr>
          <w:rFonts w:hint="eastAsia"/>
          <w:sz w:val="20"/>
        </w:rPr>
        <w:t>a way forward</w:t>
      </w:r>
      <w:r w:rsidR="00C95106">
        <w:rPr>
          <w:rFonts w:hint="eastAsia"/>
          <w:sz w:val="20"/>
        </w:rPr>
        <w:t xml:space="preserve"> on NR NTN RRM requirements </w:t>
      </w:r>
      <w:r w:rsidR="00296C38">
        <w:rPr>
          <w:rFonts w:hint="eastAsia"/>
          <w:sz w:val="20"/>
        </w:rPr>
        <w:t xml:space="preserve">was approved [1]. </w:t>
      </w:r>
      <w:r w:rsidR="00C95106">
        <w:rPr>
          <w:rFonts w:hint="eastAsia"/>
          <w:sz w:val="20"/>
        </w:rPr>
        <w:t xml:space="preserve">About general requirements, more </w:t>
      </w:r>
      <w:r w:rsidR="00EB3BB8">
        <w:rPr>
          <w:rFonts w:hint="eastAsia"/>
          <w:sz w:val="20"/>
        </w:rPr>
        <w:t>agreements have reached</w:t>
      </w:r>
      <w:r w:rsidR="00C95106">
        <w:rPr>
          <w:rFonts w:hint="eastAsia"/>
          <w:sz w:val="20"/>
        </w:rPr>
        <w:t xml:space="preserve"> as captured in section 5</w:t>
      </w:r>
      <w:r w:rsidR="00EB3BB8">
        <w:rPr>
          <w:rFonts w:hint="eastAsia"/>
          <w:sz w:val="20"/>
        </w:rPr>
        <w:t>.</w:t>
      </w:r>
      <w:r w:rsidR="004F0A25">
        <w:rPr>
          <w:rFonts w:hint="eastAsia"/>
          <w:sz w:val="20"/>
        </w:rPr>
        <w:t xml:space="preserve"> </w:t>
      </w:r>
      <w:r w:rsidR="004F0A25">
        <w:rPr>
          <w:sz w:val="20"/>
        </w:rPr>
        <w:t>T</w:t>
      </w:r>
      <w:r w:rsidR="004F0A25">
        <w:rPr>
          <w:rFonts w:hint="eastAsia"/>
          <w:sz w:val="20"/>
        </w:rPr>
        <w:t xml:space="preserve">here are some open issues need further discussion. </w:t>
      </w:r>
      <w:r w:rsidR="00622473">
        <w:rPr>
          <w:sz w:val="20"/>
        </w:rPr>
        <w:t>T</w:t>
      </w:r>
      <w:r w:rsidR="00622473">
        <w:rPr>
          <w:rFonts w:hint="eastAsia"/>
          <w:sz w:val="20"/>
        </w:rPr>
        <w:t xml:space="preserve">his document will further discuss </w:t>
      </w:r>
      <w:r w:rsidR="004F0A25">
        <w:rPr>
          <w:rFonts w:hint="eastAsia"/>
          <w:sz w:val="20"/>
        </w:rPr>
        <w:t>these open issues and present our understanding and proposals</w:t>
      </w:r>
      <w:r w:rsidR="00622473">
        <w:rPr>
          <w:rFonts w:hint="eastAsia"/>
          <w:sz w:val="20"/>
        </w:rPr>
        <w:t>.</w:t>
      </w:r>
    </w:p>
    <w:p w:rsidR="00296C38" w:rsidRPr="004F0A25" w:rsidRDefault="00296C38"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E74068" w:rsidRPr="00E74068" w:rsidRDefault="00E74068" w:rsidP="00E74068">
      <w:pPr>
        <w:spacing w:before="0" w:after="120"/>
        <w:jc w:val="left"/>
        <w:rPr>
          <w:sz w:val="20"/>
        </w:rPr>
      </w:pPr>
      <w:bookmarkStart w:id="2" w:name="OLE_LINK113"/>
      <w:bookmarkStart w:id="3" w:name="OLE_LINK114"/>
      <w:r w:rsidRPr="00E74068">
        <w:rPr>
          <w:rFonts w:hint="eastAsia"/>
          <w:sz w:val="20"/>
        </w:rPr>
        <w:t>Here we will discuss open issues and present our understandings one by one.</w:t>
      </w:r>
      <w:bookmarkEnd w:id="2"/>
      <w:bookmarkEnd w:id="3"/>
    </w:p>
    <w:p w:rsidR="007455BC" w:rsidRPr="002654D7" w:rsidRDefault="007455BC" w:rsidP="007455BC">
      <w:pPr>
        <w:rPr>
          <w:color w:val="000000" w:themeColor="text1"/>
          <w:sz w:val="20"/>
          <w:u w:val="single"/>
          <w:lang w:eastAsia="ko-KR"/>
        </w:rPr>
      </w:pPr>
      <w:r w:rsidRPr="002654D7">
        <w:rPr>
          <w:b/>
          <w:color w:val="000000" w:themeColor="text1"/>
          <w:sz w:val="20"/>
          <w:u w:val="single"/>
          <w:lang w:eastAsia="ko-KR"/>
        </w:rPr>
        <w:t>Issue 1</w:t>
      </w:r>
      <w:r w:rsidRPr="002654D7">
        <w:rPr>
          <w:rFonts w:hint="eastAsia"/>
          <w:b/>
          <w:color w:val="000000" w:themeColor="text1"/>
          <w:sz w:val="20"/>
          <w:u w:val="single"/>
          <w:lang w:eastAsia="ko-KR"/>
        </w:rPr>
        <w:t>-</w:t>
      </w:r>
      <w:r w:rsidRPr="002654D7">
        <w:rPr>
          <w:b/>
          <w:color w:val="000000" w:themeColor="text1"/>
          <w:sz w:val="20"/>
          <w:u w:val="single"/>
          <w:lang w:eastAsia="ko-KR"/>
        </w:rPr>
        <w:t>3-3:</w:t>
      </w:r>
      <w:r w:rsidRPr="002654D7">
        <w:rPr>
          <w:color w:val="000000" w:themeColor="text1"/>
          <w:sz w:val="20"/>
          <w:u w:val="single"/>
          <w:lang w:eastAsia="ko-KR"/>
        </w:rPr>
        <w:t xml:space="preserve"> The number of neighbour cells/beams for measurement</w:t>
      </w:r>
    </w:p>
    <w:p w:rsidR="001758F9" w:rsidRDefault="001758F9" w:rsidP="001758F9">
      <w:pPr>
        <w:spacing w:before="0" w:after="120"/>
        <w:jc w:val="left"/>
        <w:rPr>
          <w:sz w:val="20"/>
        </w:rPr>
      </w:pPr>
      <w:r>
        <w:rPr>
          <w:sz w:val="20"/>
        </w:rPr>
        <w:t xml:space="preserve">There </w:t>
      </w:r>
      <w:r>
        <w:rPr>
          <w:rFonts w:hint="eastAsia"/>
          <w:sz w:val="20"/>
        </w:rPr>
        <w:t>are following agreements</w:t>
      </w:r>
      <w:r w:rsidR="00926E96">
        <w:rPr>
          <w:rFonts w:hint="eastAsia"/>
          <w:sz w:val="20"/>
        </w:rPr>
        <w:t xml:space="preserve"> on two </w:t>
      </w:r>
      <w:proofErr w:type="spellStart"/>
      <w:r w:rsidR="00926E96">
        <w:rPr>
          <w:rFonts w:hint="eastAsia"/>
          <w:sz w:val="20"/>
        </w:rPr>
        <w:t>iterms</w:t>
      </w:r>
      <w:proofErr w:type="spellEnd"/>
      <w:r>
        <w:rPr>
          <w:rFonts w:hint="eastAsia"/>
          <w:sz w:val="20"/>
        </w:rPr>
        <w:t xml:space="preserve"> as in WF [1]:</w:t>
      </w:r>
    </w:p>
    <w:p w:rsidR="001758F9" w:rsidRPr="002654D7" w:rsidRDefault="001758F9" w:rsidP="001758F9">
      <w:pPr>
        <w:pStyle w:val="aff0"/>
        <w:numPr>
          <w:ilvl w:val="0"/>
          <w:numId w:val="44"/>
        </w:numPr>
        <w:tabs>
          <w:tab w:val="clear" w:pos="720"/>
        </w:tabs>
        <w:snapToGrid w:val="0"/>
        <w:spacing w:beforeLines="10" w:before="24" w:afterLines="10" w:after="24"/>
        <w:ind w:left="680" w:hanging="340"/>
        <w:rPr>
          <w:sz w:val="20"/>
        </w:rPr>
      </w:pPr>
      <w:r w:rsidRPr="002654D7">
        <w:rPr>
          <w:sz w:val="20"/>
        </w:rPr>
        <w:t>If the number of neighbour cells/beams for GEO cell measurements needs to be limited, the maximum can be [X], e.g. X=4. FFS on whether X is per frequency layer.</w:t>
      </w:r>
    </w:p>
    <w:p w:rsidR="001758F9" w:rsidRPr="002654D7" w:rsidRDefault="001758F9" w:rsidP="001758F9">
      <w:pPr>
        <w:pStyle w:val="aff0"/>
        <w:numPr>
          <w:ilvl w:val="0"/>
          <w:numId w:val="44"/>
        </w:numPr>
        <w:tabs>
          <w:tab w:val="clear" w:pos="720"/>
        </w:tabs>
        <w:snapToGrid w:val="0"/>
        <w:spacing w:beforeLines="10" w:before="24" w:afterLines="10" w:after="24"/>
        <w:ind w:left="680" w:hanging="340"/>
        <w:rPr>
          <w:sz w:val="20"/>
        </w:rPr>
      </w:pPr>
      <w:r w:rsidRPr="002654D7">
        <w:rPr>
          <w:sz w:val="20"/>
        </w:rPr>
        <w:t xml:space="preserve">UE capability on the number of Measurement Carriers/Cells/SSBs will be </w:t>
      </w:r>
      <w:proofErr w:type="gramStart"/>
      <w:r w:rsidRPr="002654D7">
        <w:rPr>
          <w:sz w:val="20"/>
        </w:rPr>
        <w:t>discussed/determined</w:t>
      </w:r>
      <w:proofErr w:type="gramEnd"/>
      <w:r w:rsidRPr="002654D7">
        <w:rPr>
          <w:sz w:val="20"/>
        </w:rPr>
        <w:t xml:space="preserve"> separately.</w:t>
      </w:r>
    </w:p>
    <w:p w:rsidR="001758F9" w:rsidRDefault="001758F9" w:rsidP="001758F9">
      <w:pPr>
        <w:spacing w:beforeLines="50" w:before="120" w:after="120"/>
        <w:jc w:val="left"/>
        <w:rPr>
          <w:sz w:val="20"/>
        </w:rPr>
      </w:pPr>
      <w:r>
        <w:rPr>
          <w:sz w:val="20"/>
        </w:rPr>
        <w:t>T</w:t>
      </w:r>
      <w:r>
        <w:rPr>
          <w:rFonts w:hint="eastAsia"/>
          <w:sz w:val="20"/>
        </w:rPr>
        <w:t xml:space="preserve">he X is still FFS. </w:t>
      </w:r>
      <w:r>
        <w:rPr>
          <w:sz w:val="20"/>
        </w:rPr>
        <w:t>W</w:t>
      </w:r>
      <w:r>
        <w:rPr>
          <w:rFonts w:hint="eastAsia"/>
          <w:sz w:val="20"/>
        </w:rPr>
        <w:t xml:space="preserve">e think that the X is per frequency layer and X = 4 </w:t>
      </w:r>
      <w:proofErr w:type="gramStart"/>
      <w:r>
        <w:rPr>
          <w:rFonts w:hint="eastAsia"/>
          <w:sz w:val="20"/>
        </w:rPr>
        <w:t>is</w:t>
      </w:r>
      <w:proofErr w:type="gramEnd"/>
      <w:r>
        <w:rPr>
          <w:rFonts w:hint="eastAsia"/>
          <w:sz w:val="20"/>
        </w:rPr>
        <w:t xml:space="preserve"> </w:t>
      </w:r>
      <w:r>
        <w:rPr>
          <w:sz w:val="20"/>
        </w:rPr>
        <w:t>sufficient</w:t>
      </w:r>
      <w:r>
        <w:rPr>
          <w:rFonts w:hint="eastAsia"/>
          <w:sz w:val="20"/>
        </w:rPr>
        <w:t xml:space="preserve"> for per frequency layer for GEO network.</w:t>
      </w:r>
    </w:p>
    <w:p w:rsidR="001758F9" w:rsidRPr="00926E96" w:rsidRDefault="00926E96" w:rsidP="001758F9">
      <w:pPr>
        <w:spacing w:before="0" w:after="120"/>
        <w:jc w:val="left"/>
        <w:rPr>
          <w:b/>
          <w:sz w:val="20"/>
        </w:rPr>
      </w:pPr>
      <w:r w:rsidRPr="00926E96">
        <w:rPr>
          <w:rFonts w:hint="eastAsia"/>
          <w:b/>
          <w:sz w:val="20"/>
        </w:rPr>
        <w:t xml:space="preserve">Proposal 1: X is per frequency layer and X = 4 </w:t>
      </w:r>
      <w:proofErr w:type="gramStart"/>
      <w:r w:rsidRPr="00926E96">
        <w:rPr>
          <w:rFonts w:hint="eastAsia"/>
          <w:b/>
          <w:sz w:val="20"/>
        </w:rPr>
        <w:t>is</w:t>
      </w:r>
      <w:proofErr w:type="gramEnd"/>
      <w:r w:rsidRPr="00926E96">
        <w:rPr>
          <w:rFonts w:hint="eastAsia"/>
          <w:b/>
          <w:sz w:val="20"/>
        </w:rPr>
        <w:t xml:space="preserve"> </w:t>
      </w:r>
      <w:r w:rsidRPr="00926E96">
        <w:rPr>
          <w:b/>
          <w:sz w:val="20"/>
        </w:rPr>
        <w:t>sufficient</w:t>
      </w:r>
      <w:r w:rsidRPr="00926E96">
        <w:rPr>
          <w:rFonts w:hint="eastAsia"/>
          <w:b/>
          <w:sz w:val="20"/>
        </w:rPr>
        <w:t xml:space="preserve"> for per frequency layer for GEO network.</w:t>
      </w:r>
    </w:p>
    <w:p w:rsidR="00926E96" w:rsidRDefault="00926E96" w:rsidP="00926E96">
      <w:pPr>
        <w:spacing w:before="0" w:after="120"/>
        <w:jc w:val="left"/>
        <w:rPr>
          <w:sz w:val="20"/>
          <w:szCs w:val="20"/>
        </w:rPr>
      </w:pPr>
      <w:r>
        <w:rPr>
          <w:sz w:val="20"/>
        </w:rPr>
        <w:t>Th</w:t>
      </w:r>
      <w:r>
        <w:rPr>
          <w:rFonts w:hint="eastAsia"/>
          <w:sz w:val="20"/>
        </w:rPr>
        <w:t xml:space="preserve">e UE is required capable to measure 7 </w:t>
      </w:r>
      <w:r w:rsidRPr="00006A34">
        <w:rPr>
          <w:sz w:val="20"/>
        </w:rPr>
        <w:t>inter-frequency carriers</w:t>
      </w:r>
      <w:r w:rsidRPr="00006A34">
        <w:rPr>
          <w:rFonts w:hint="eastAsia"/>
          <w:sz w:val="20"/>
        </w:rPr>
        <w:t xml:space="preserve"> </w:t>
      </w:r>
      <w:r>
        <w:rPr>
          <w:rFonts w:hint="eastAsia"/>
          <w:sz w:val="20"/>
        </w:rPr>
        <w:t>in idle and connected mode for TN</w:t>
      </w:r>
      <w:r>
        <w:rPr>
          <w:sz w:val="20"/>
        </w:rPr>
        <w:t xml:space="preserve"> system</w:t>
      </w:r>
      <w:r>
        <w:rPr>
          <w:rFonts w:hint="eastAsia"/>
          <w:sz w:val="20"/>
        </w:rPr>
        <w:t xml:space="preserve">. </w:t>
      </w:r>
      <w:r>
        <w:rPr>
          <w:sz w:val="20"/>
        </w:rPr>
        <w:t xml:space="preserve">In NTN system, there are multiple types of </w:t>
      </w:r>
      <w:r w:rsidR="00760EBD">
        <w:rPr>
          <w:sz w:val="20"/>
        </w:rPr>
        <w:t>satellite</w:t>
      </w:r>
      <w:r>
        <w:rPr>
          <w:sz w:val="20"/>
        </w:rPr>
        <w:t xml:space="preserve"> deployments such as GEO, LEO, and so on. In addition, TN carriers should be also measured at the same time. </w:t>
      </w:r>
      <w:r>
        <w:rPr>
          <w:rFonts w:hint="eastAsia"/>
          <w:sz w:val="20"/>
        </w:rPr>
        <w:t xml:space="preserve">We think </w:t>
      </w:r>
      <w:r w:rsidR="00A37AF6">
        <w:rPr>
          <w:rFonts w:hint="eastAsia"/>
          <w:sz w:val="20"/>
        </w:rPr>
        <w:t xml:space="preserve">the capability of </w:t>
      </w:r>
      <w:r>
        <w:rPr>
          <w:rFonts w:hint="eastAsia"/>
          <w:sz w:val="20"/>
        </w:rPr>
        <w:t xml:space="preserve">7 inter frequency measurement </w:t>
      </w:r>
      <w:r w:rsidR="00A37AF6">
        <w:rPr>
          <w:rFonts w:hint="eastAsia"/>
          <w:sz w:val="20"/>
        </w:rPr>
        <w:t>can be</w:t>
      </w:r>
      <w:r>
        <w:rPr>
          <w:rFonts w:hint="eastAsia"/>
          <w:sz w:val="20"/>
        </w:rPr>
        <w:t xml:space="preserve"> </w:t>
      </w:r>
      <w:r w:rsidR="00A37AF6">
        <w:rPr>
          <w:rFonts w:hint="eastAsia"/>
          <w:sz w:val="20"/>
        </w:rPr>
        <w:t xml:space="preserve">reused </w:t>
      </w:r>
      <w:r>
        <w:rPr>
          <w:rFonts w:hint="eastAsia"/>
          <w:sz w:val="20"/>
        </w:rPr>
        <w:t xml:space="preserve">for NTN UE. The </w:t>
      </w:r>
      <w:r w:rsidRPr="00006A34">
        <w:rPr>
          <w:sz w:val="20"/>
          <w:szCs w:val="20"/>
        </w:rPr>
        <w:t>total number of measurement carriers</w:t>
      </w:r>
      <w:r>
        <w:rPr>
          <w:rFonts w:hint="eastAsia"/>
          <w:sz w:val="20"/>
          <w:szCs w:val="20"/>
        </w:rPr>
        <w:t xml:space="preserve"> doesn</w:t>
      </w:r>
      <w:r>
        <w:rPr>
          <w:sz w:val="20"/>
          <w:szCs w:val="20"/>
        </w:rPr>
        <w:t>’</w:t>
      </w:r>
      <w:r>
        <w:rPr>
          <w:rFonts w:hint="eastAsia"/>
          <w:sz w:val="20"/>
          <w:szCs w:val="20"/>
        </w:rPr>
        <w:t>t differentiate NTN carriers and TN carriers.</w:t>
      </w:r>
    </w:p>
    <w:p w:rsidR="00926E96" w:rsidRPr="00220562" w:rsidRDefault="00926E96" w:rsidP="00926E96">
      <w:pPr>
        <w:spacing w:before="0" w:after="120"/>
        <w:jc w:val="left"/>
        <w:rPr>
          <w:b/>
          <w:sz w:val="20"/>
          <w:lang w:val="en-US"/>
        </w:rPr>
      </w:pPr>
      <w:r w:rsidRPr="002C1E7A">
        <w:rPr>
          <w:rFonts w:hint="eastAsia"/>
          <w:b/>
          <w:sz w:val="20"/>
          <w:szCs w:val="20"/>
        </w:rPr>
        <w:t xml:space="preserve">Proposal </w:t>
      </w:r>
      <w:r w:rsidR="00A37AF6">
        <w:rPr>
          <w:rFonts w:hint="eastAsia"/>
          <w:b/>
          <w:sz w:val="20"/>
          <w:szCs w:val="20"/>
        </w:rPr>
        <w:t>2</w:t>
      </w:r>
      <w:r w:rsidRPr="002C1E7A">
        <w:rPr>
          <w:rFonts w:hint="eastAsia"/>
          <w:b/>
          <w:sz w:val="20"/>
          <w:szCs w:val="20"/>
        </w:rPr>
        <w:t>: Reus</w:t>
      </w:r>
      <w:r>
        <w:rPr>
          <w:rFonts w:hint="eastAsia"/>
          <w:b/>
          <w:sz w:val="20"/>
          <w:szCs w:val="20"/>
        </w:rPr>
        <w:t>e</w:t>
      </w:r>
      <w:r w:rsidRPr="002C1E7A">
        <w:rPr>
          <w:rFonts w:hint="eastAsia"/>
          <w:b/>
          <w:sz w:val="20"/>
          <w:szCs w:val="20"/>
        </w:rPr>
        <w:t xml:space="preserve"> </w:t>
      </w:r>
      <w:r w:rsidRPr="002C1E7A">
        <w:rPr>
          <w:b/>
          <w:sz w:val="20"/>
          <w:szCs w:val="20"/>
        </w:rPr>
        <w:t xml:space="preserve">total </w:t>
      </w:r>
      <w:r w:rsidR="00A37AF6">
        <w:rPr>
          <w:rFonts w:hint="eastAsia"/>
          <w:b/>
          <w:sz w:val="20"/>
          <w:szCs w:val="20"/>
        </w:rPr>
        <w:t xml:space="preserve">7 </w:t>
      </w:r>
      <w:r w:rsidRPr="002C1E7A">
        <w:rPr>
          <w:rFonts w:hint="eastAsia"/>
          <w:b/>
          <w:sz w:val="20"/>
          <w:szCs w:val="20"/>
        </w:rPr>
        <w:t>carriers</w:t>
      </w:r>
      <w:r w:rsidRPr="002C1E7A">
        <w:rPr>
          <w:b/>
          <w:sz w:val="20"/>
          <w:szCs w:val="20"/>
        </w:rPr>
        <w:t xml:space="preserve"> of </w:t>
      </w:r>
      <w:r w:rsidRPr="002C1E7A">
        <w:rPr>
          <w:rFonts w:hint="eastAsia"/>
          <w:b/>
          <w:sz w:val="20"/>
          <w:szCs w:val="20"/>
        </w:rPr>
        <w:t xml:space="preserve">inter-frequency </w:t>
      </w:r>
      <w:r w:rsidRPr="002C1E7A">
        <w:rPr>
          <w:b/>
          <w:sz w:val="20"/>
          <w:szCs w:val="20"/>
        </w:rPr>
        <w:t>measurement</w:t>
      </w:r>
      <w:r w:rsidR="00A37AF6">
        <w:rPr>
          <w:rFonts w:hint="eastAsia"/>
          <w:b/>
          <w:sz w:val="20"/>
          <w:szCs w:val="20"/>
        </w:rPr>
        <w:t xml:space="preserve"> capabilit</w:t>
      </w:r>
      <w:r w:rsidR="005D0E2B">
        <w:rPr>
          <w:rFonts w:hint="eastAsia"/>
          <w:b/>
          <w:sz w:val="20"/>
          <w:szCs w:val="20"/>
        </w:rPr>
        <w:t>y</w:t>
      </w:r>
      <w:r w:rsidRPr="002C1E7A">
        <w:rPr>
          <w:rFonts w:hint="eastAsia"/>
          <w:b/>
          <w:sz w:val="20"/>
          <w:szCs w:val="20"/>
        </w:rPr>
        <w:t>, including NTN carriers and TN carriers.</w:t>
      </w:r>
    </w:p>
    <w:p w:rsidR="0086739D" w:rsidRDefault="0086739D" w:rsidP="001758F9">
      <w:pPr>
        <w:spacing w:before="0" w:after="120"/>
        <w:jc w:val="left"/>
        <w:rPr>
          <w:sz w:val="20"/>
          <w:lang w:val="en-US"/>
        </w:rPr>
      </w:pPr>
      <w:r>
        <w:rPr>
          <w:rFonts w:hint="eastAsia"/>
          <w:sz w:val="20"/>
          <w:lang w:val="en-US"/>
        </w:rPr>
        <w:t xml:space="preserve">TN </w:t>
      </w:r>
      <w:r w:rsidRPr="0086739D">
        <w:rPr>
          <w:sz w:val="20"/>
          <w:lang w:val="en-US"/>
        </w:rPr>
        <w:t>UE capability on the number of Cells/SSBs</w:t>
      </w:r>
      <w:r>
        <w:rPr>
          <w:rFonts w:hint="eastAsia"/>
          <w:sz w:val="20"/>
          <w:lang w:val="en-US"/>
        </w:rPr>
        <w:t xml:space="preserve"> required for FR1</w:t>
      </w:r>
      <w:r w:rsidR="00DF6530">
        <w:rPr>
          <w:rFonts w:hint="eastAsia"/>
          <w:sz w:val="20"/>
          <w:lang w:val="en-US"/>
        </w:rPr>
        <w:t xml:space="preserve"> </w:t>
      </w:r>
      <w:r>
        <w:rPr>
          <w:rFonts w:hint="eastAsia"/>
          <w:sz w:val="20"/>
          <w:lang w:val="en-US"/>
        </w:rPr>
        <w:t xml:space="preserve">in current spec </w:t>
      </w:r>
      <w:r>
        <w:rPr>
          <w:sz w:val="20"/>
          <w:lang w:val="en-US"/>
        </w:rPr>
        <w:t>are</w:t>
      </w:r>
      <w:r w:rsidR="00F50323">
        <w:rPr>
          <w:rFonts w:hint="eastAsia"/>
          <w:sz w:val="20"/>
          <w:lang w:val="en-US"/>
        </w:rPr>
        <w:t xml:space="preserve"> as following</w:t>
      </w:r>
      <w:r>
        <w:rPr>
          <w:sz w:val="20"/>
          <w:lang w:val="en-US"/>
        </w:rPr>
        <w:t>:</w:t>
      </w:r>
    </w:p>
    <w:p w:rsidR="00F50323" w:rsidRDefault="00F50323" w:rsidP="001758F9">
      <w:pPr>
        <w:spacing w:before="0" w:after="120"/>
        <w:jc w:val="left"/>
        <w:rPr>
          <w:sz w:val="20"/>
          <w:lang w:val="en-US"/>
        </w:rPr>
      </w:pPr>
      <w:r w:rsidRPr="00F50323">
        <w:rPr>
          <w:noProof/>
          <w:sz w:val="20"/>
          <w:lang w:val="en-US"/>
        </w:rPr>
        <mc:AlternateContent>
          <mc:Choice Requires="wps">
            <w:drawing>
              <wp:inline distT="0" distB="0" distL="0" distR="0" wp14:anchorId="1A1D11A0" wp14:editId="6839D44E">
                <wp:extent cx="6103257" cy="1403985"/>
                <wp:effectExtent l="0" t="0" r="12065"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257" cy="1403985"/>
                        </a:xfrm>
                        <a:prstGeom prst="rect">
                          <a:avLst/>
                        </a:prstGeom>
                        <a:solidFill>
                          <a:srgbClr val="FFFFFF"/>
                        </a:solidFill>
                        <a:ln w="9525">
                          <a:solidFill>
                            <a:srgbClr val="000000"/>
                          </a:solidFill>
                          <a:miter lim="800000"/>
                          <a:headEnd/>
                          <a:tailEnd/>
                        </a:ln>
                      </wps:spPr>
                      <wps:txbx>
                        <w:txbxContent>
                          <w:p w:rsidR="00F50323" w:rsidRPr="00F50323" w:rsidRDefault="00F50323" w:rsidP="00F50323">
                            <w:pPr>
                              <w:spacing w:before="0" w:afterLines="20" w:after="48"/>
                              <w:rPr>
                                <w:sz w:val="18"/>
                                <w:szCs w:val="20"/>
                              </w:rPr>
                            </w:pPr>
                            <w:r w:rsidRPr="00F50323">
                              <w:rPr>
                                <w:sz w:val="18"/>
                                <w:szCs w:val="20"/>
                              </w:rPr>
                              <w:t xml:space="preserve">For each intra-frequency layer, during each layer 1 measurement period, the UE shall be capable of performing </w:t>
                            </w:r>
                            <w:r w:rsidRPr="00F50323">
                              <w:rPr>
                                <w:rFonts w:cs="v4.2.0"/>
                                <w:sz w:val="18"/>
                                <w:szCs w:val="20"/>
                              </w:rPr>
                              <w:t>SS-RSRP, SS-RSRQ, and SS-SINR measurements for</w:t>
                            </w:r>
                            <w:r w:rsidRPr="00F50323">
                              <w:rPr>
                                <w:sz w:val="18"/>
                                <w:szCs w:val="20"/>
                              </w:rPr>
                              <w:t xml:space="preserve"> at least:</w:t>
                            </w:r>
                          </w:p>
                          <w:p w:rsidR="00F50323" w:rsidRPr="00F50323" w:rsidRDefault="00F50323" w:rsidP="00F50323">
                            <w:pPr>
                              <w:pStyle w:val="B10"/>
                              <w:spacing w:afterLines="20" w:after="48"/>
                              <w:rPr>
                                <w:sz w:val="18"/>
                              </w:rPr>
                            </w:pPr>
                            <w:r w:rsidRPr="00F50323">
                              <w:rPr>
                                <w:sz w:val="18"/>
                              </w:rPr>
                              <w:t>-</w:t>
                            </w:r>
                            <w:r w:rsidRPr="00F50323">
                              <w:rPr>
                                <w:sz w:val="18"/>
                              </w:rPr>
                              <w:tab/>
                              <w:t>8 identified cells, and</w:t>
                            </w:r>
                          </w:p>
                          <w:p w:rsidR="00F50323" w:rsidRPr="00F50323" w:rsidRDefault="00F50323" w:rsidP="00F50323">
                            <w:pPr>
                              <w:pStyle w:val="B10"/>
                              <w:spacing w:afterLines="20" w:after="48"/>
                              <w:rPr>
                                <w:sz w:val="18"/>
                              </w:rPr>
                            </w:pPr>
                            <w:r w:rsidRPr="00F50323">
                              <w:rPr>
                                <w:sz w:val="18"/>
                              </w:rPr>
                              <w:t>-</w:t>
                            </w:r>
                            <w:r w:rsidRPr="00F50323">
                              <w:rPr>
                                <w:sz w:val="18"/>
                              </w:rPr>
                              <w:tab/>
                              <w:t xml:space="preserve">14 SSBs with different SSB index and/or PCI on the intra-frequency layer, where the number of SSBs in the serving cell (except for the </w:t>
                            </w:r>
                            <w:proofErr w:type="spellStart"/>
                            <w:r w:rsidRPr="00F50323">
                              <w:rPr>
                                <w:sz w:val="18"/>
                              </w:rPr>
                              <w:t>SCell</w:t>
                            </w:r>
                            <w:proofErr w:type="spellEnd"/>
                            <w:r w:rsidRPr="00F50323">
                              <w:rPr>
                                <w:sz w:val="18"/>
                              </w:rPr>
                              <w:t>) is not smaller than the number of configured RLM-RS SSB resources.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0.5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">
                <v:textbox style="mso-fit-shape-to-text:t">
                  <w:txbxContent>
                    <w:p w:rsidR="00F50323" w:rsidRPr="00F50323" w:rsidRDefault="00F50323" w:rsidP="00F50323">
                      <w:pPr>
                        <w:spacing w:before="0" w:afterLines="20" w:after="48"/>
                        <w:rPr>
                          <w:sz w:val="18"/>
                          <w:szCs w:val="20"/>
                        </w:rPr>
                      </w:pPr>
                      <w:r w:rsidRPr="00F50323">
                        <w:rPr>
                          <w:sz w:val="18"/>
                          <w:szCs w:val="20"/>
                        </w:rPr>
                        <w:t xml:space="preserve">For each intra-frequency layer, during each layer 1 measurement period, the UE shall be capable of performing </w:t>
                      </w:r>
                      <w:r w:rsidRPr="00F50323">
                        <w:rPr>
                          <w:rFonts w:cs="v4.2.0"/>
                          <w:sz w:val="18"/>
                          <w:szCs w:val="20"/>
                        </w:rPr>
                        <w:t>SS-RSRP, SS-RSRQ, and SS-SINR measurements for</w:t>
                      </w:r>
                      <w:r w:rsidRPr="00F50323">
                        <w:rPr>
                          <w:sz w:val="18"/>
                          <w:szCs w:val="20"/>
                        </w:rPr>
                        <w:t xml:space="preserve"> at least:</w:t>
                      </w:r>
                    </w:p>
                    <w:p w:rsidR="00F50323" w:rsidRPr="00F50323" w:rsidRDefault="00F50323" w:rsidP="00F50323">
                      <w:pPr>
                        <w:pStyle w:val="B10"/>
                        <w:spacing w:afterLines="20" w:after="48"/>
                        <w:rPr>
                          <w:sz w:val="18"/>
                        </w:rPr>
                      </w:pPr>
                      <w:r w:rsidRPr="00F50323">
                        <w:rPr>
                          <w:sz w:val="18"/>
                        </w:rPr>
                        <w:t>-</w:t>
                      </w:r>
                      <w:r w:rsidRPr="00F50323">
                        <w:rPr>
                          <w:sz w:val="18"/>
                        </w:rPr>
                        <w:tab/>
                        <w:t>8 identified cells, and</w:t>
                      </w:r>
                    </w:p>
                    <w:p w:rsidR="00F50323" w:rsidRPr="00F50323" w:rsidRDefault="00F50323" w:rsidP="00F50323">
                      <w:pPr>
                        <w:pStyle w:val="B10"/>
                        <w:spacing w:afterLines="20" w:after="48"/>
                        <w:rPr>
                          <w:sz w:val="18"/>
                        </w:rPr>
                      </w:pPr>
                      <w:r w:rsidRPr="00F50323">
                        <w:rPr>
                          <w:sz w:val="18"/>
                        </w:rPr>
                        <w:t>-</w:t>
                      </w:r>
                      <w:r w:rsidRPr="00F50323">
                        <w:rPr>
                          <w:sz w:val="18"/>
                        </w:rPr>
                        <w:tab/>
                        <w:t xml:space="preserve">14 SSBs with different SSB index and/or PCI on the intra-frequency layer, where the number of SSBs in the serving cell (except for the </w:t>
                      </w:r>
                      <w:proofErr w:type="spellStart"/>
                      <w:r w:rsidRPr="00F50323">
                        <w:rPr>
                          <w:sz w:val="18"/>
                        </w:rPr>
                        <w:t>SCell</w:t>
                      </w:r>
                      <w:proofErr w:type="spellEnd"/>
                      <w:r w:rsidRPr="00F50323">
                        <w:rPr>
                          <w:sz w:val="18"/>
                        </w:rPr>
                        <w:t>) is not smaller than the number of configured RLM-RS SSB resources.</w:t>
                      </w:r>
                    </w:p>
                  </w:txbxContent>
                </v:textbox>
                <w10:anchorlock/>
              </v:shape>
            </w:pict>
          </mc:Fallback>
        </mc:AlternateContent>
      </w:r>
    </w:p>
    <w:p w:rsidR="00DF6530" w:rsidRDefault="00DF6530" w:rsidP="00DF6530">
      <w:pPr>
        <w:spacing w:before="0" w:after="120"/>
        <w:jc w:val="left"/>
        <w:rPr>
          <w:sz w:val="20"/>
          <w:lang w:val="en-US"/>
        </w:rPr>
      </w:pPr>
      <w:r w:rsidRPr="00F50323">
        <w:rPr>
          <w:noProof/>
          <w:sz w:val="20"/>
          <w:lang w:val="en-US"/>
        </w:rPr>
        <mc:AlternateContent>
          <mc:Choice Requires="wps">
            <w:drawing>
              <wp:inline distT="0" distB="0" distL="0" distR="0" wp14:anchorId="0D92A27C" wp14:editId="4D7022F9">
                <wp:extent cx="6103257" cy="1403985"/>
                <wp:effectExtent l="0" t="0" r="12065" b="234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257" cy="1403985"/>
                        </a:xfrm>
                        <a:prstGeom prst="rect">
                          <a:avLst/>
                        </a:prstGeom>
                        <a:solidFill>
                          <a:srgbClr val="FFFFFF"/>
                        </a:solidFill>
                        <a:ln w="9525">
                          <a:solidFill>
                            <a:srgbClr val="000000"/>
                          </a:solidFill>
                          <a:miter lim="800000"/>
                          <a:headEnd/>
                          <a:tailEnd/>
                        </a:ln>
                      </wps:spPr>
                      <wps:txbx>
                        <w:txbxContent>
                          <w:p w:rsidR="00DF6530" w:rsidRPr="00F50323" w:rsidRDefault="00DF6530" w:rsidP="00DF6530">
                            <w:pPr>
                              <w:spacing w:before="0" w:afterLines="20" w:after="48"/>
                              <w:rPr>
                                <w:sz w:val="18"/>
                                <w:szCs w:val="20"/>
                              </w:rPr>
                            </w:pPr>
                            <w:r w:rsidRPr="00F50323">
                              <w:rPr>
                                <w:sz w:val="18"/>
                                <w:szCs w:val="20"/>
                              </w:rPr>
                              <w:t>For each int</w:t>
                            </w:r>
                            <w:r>
                              <w:rPr>
                                <w:rFonts w:hint="eastAsia"/>
                                <w:sz w:val="18"/>
                                <w:szCs w:val="20"/>
                              </w:rPr>
                              <w:t>er</w:t>
                            </w:r>
                            <w:r w:rsidRPr="00F50323">
                              <w:rPr>
                                <w:sz w:val="18"/>
                                <w:szCs w:val="20"/>
                              </w:rPr>
                              <w:t xml:space="preserve">-frequency layer, during each layer 1 measurement period, the UE shall be capable of performing </w:t>
                            </w:r>
                            <w:r w:rsidRPr="00F50323">
                              <w:rPr>
                                <w:rFonts w:cs="v4.2.0"/>
                                <w:sz w:val="18"/>
                                <w:szCs w:val="20"/>
                              </w:rPr>
                              <w:t>SS-RSRP, SS-RSRQ, and SS-SINR measurements for</w:t>
                            </w:r>
                            <w:r w:rsidRPr="00F50323">
                              <w:rPr>
                                <w:sz w:val="18"/>
                                <w:szCs w:val="20"/>
                              </w:rPr>
                              <w:t xml:space="preserve"> at least:</w:t>
                            </w:r>
                          </w:p>
                          <w:p w:rsidR="00DF6530" w:rsidRPr="00F50323" w:rsidRDefault="00DF6530" w:rsidP="00DF6530">
                            <w:pPr>
                              <w:pStyle w:val="B10"/>
                              <w:spacing w:afterLines="20" w:after="48"/>
                              <w:rPr>
                                <w:sz w:val="18"/>
                              </w:rPr>
                            </w:pPr>
                            <w:r w:rsidRPr="00F50323">
                              <w:rPr>
                                <w:sz w:val="18"/>
                              </w:rPr>
                              <w:t>-</w:t>
                            </w:r>
                            <w:r w:rsidRPr="00F50323">
                              <w:rPr>
                                <w:sz w:val="18"/>
                              </w:rPr>
                              <w:tab/>
                            </w:r>
                            <w:r>
                              <w:rPr>
                                <w:rFonts w:hint="eastAsia"/>
                                <w:sz w:val="18"/>
                                <w:lang w:eastAsia="zh-CN"/>
                              </w:rPr>
                              <w:t>4</w:t>
                            </w:r>
                            <w:r w:rsidRPr="00F50323">
                              <w:rPr>
                                <w:sz w:val="18"/>
                              </w:rPr>
                              <w:t xml:space="preserve"> identified cells, and</w:t>
                            </w:r>
                          </w:p>
                          <w:p w:rsidR="00DF6530" w:rsidRDefault="00DF6530" w:rsidP="00DF6530">
                            <w:pPr>
                              <w:pStyle w:val="B10"/>
                              <w:spacing w:afterLines="20" w:after="48"/>
                              <w:rPr>
                                <w:sz w:val="18"/>
                                <w:lang w:eastAsia="zh-CN"/>
                              </w:rPr>
                            </w:pPr>
                            <w:r w:rsidRPr="00F50323">
                              <w:rPr>
                                <w:sz w:val="18"/>
                              </w:rPr>
                              <w:t>-</w:t>
                            </w:r>
                            <w:r w:rsidRPr="00F50323">
                              <w:rPr>
                                <w:sz w:val="18"/>
                              </w:rPr>
                              <w:tab/>
                            </w:r>
                            <w:r>
                              <w:rPr>
                                <w:rFonts w:hint="eastAsia"/>
                                <w:sz w:val="18"/>
                                <w:lang w:eastAsia="zh-CN"/>
                              </w:rPr>
                              <w:t>7</w:t>
                            </w:r>
                            <w:r w:rsidRPr="00F50323">
                              <w:rPr>
                                <w:sz w:val="18"/>
                              </w:rPr>
                              <w:t xml:space="preserve"> SSBs with different SSB index and/or PCI on the int</w:t>
                            </w:r>
                            <w:r>
                              <w:rPr>
                                <w:rFonts w:hint="eastAsia"/>
                                <w:sz w:val="18"/>
                                <w:lang w:eastAsia="zh-CN"/>
                              </w:rPr>
                              <w:t>er</w:t>
                            </w:r>
                            <w:r w:rsidRPr="00F50323">
                              <w:rPr>
                                <w:sz w:val="18"/>
                              </w:rPr>
                              <w:t>-frequency layer</w:t>
                            </w:r>
                            <w:r>
                              <w:rPr>
                                <w:rFonts w:hint="eastAsia"/>
                                <w:sz w:val="18"/>
                                <w:lang w:eastAsia="zh-CN"/>
                              </w:rPr>
                              <w:t>.</w:t>
                            </w:r>
                          </w:p>
                        </w:txbxContent>
                      </wps:txbx>
                      <wps:bodyPr rot="0" vert="horz" wrap="square" lIns="91440" tIns="45720" rIns="91440" bIns="45720" anchor="t" anchorCtr="0">
                        <a:spAutoFit/>
                      </wps:bodyPr>
                    </wps:wsp>
                  </a:graphicData>
                </a:graphic>
              </wp:inline>
            </w:drawing>
          </mc:Choice>
          <mc:Fallback>
            <w:pict>
              <v:shape id="_x0000_s1027" type="#_x0000_t202" style="width:480.5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">
                <v:textbox style="mso-fit-shape-to-text:t">
                  <w:txbxContent>
                    <w:p w:rsidR="00DF6530" w:rsidRPr="00F50323" w:rsidRDefault="00DF6530" w:rsidP="00DF6530">
                      <w:pPr>
                        <w:spacing w:before="0" w:afterLines="20" w:after="48"/>
                        <w:rPr>
                          <w:sz w:val="18"/>
                          <w:szCs w:val="20"/>
                        </w:rPr>
                      </w:pPr>
                      <w:r w:rsidRPr="00F50323">
                        <w:rPr>
                          <w:sz w:val="18"/>
                          <w:szCs w:val="20"/>
                        </w:rPr>
                        <w:t>For each int</w:t>
                      </w:r>
                      <w:r>
                        <w:rPr>
                          <w:rFonts w:hint="eastAsia"/>
                          <w:sz w:val="18"/>
                          <w:szCs w:val="20"/>
                        </w:rPr>
                        <w:t>er</w:t>
                      </w:r>
                      <w:r w:rsidRPr="00F50323">
                        <w:rPr>
                          <w:sz w:val="18"/>
                          <w:szCs w:val="20"/>
                        </w:rPr>
                        <w:t xml:space="preserve">-frequency layer, during each layer 1 measurement period, the UE shall be capable of performing </w:t>
                      </w:r>
                      <w:r w:rsidRPr="00F50323">
                        <w:rPr>
                          <w:rFonts w:cs="v4.2.0"/>
                          <w:sz w:val="18"/>
                          <w:szCs w:val="20"/>
                        </w:rPr>
                        <w:t>SS-RSRP, SS-RSRQ, and SS-SINR measurements for</w:t>
                      </w:r>
                      <w:r w:rsidRPr="00F50323">
                        <w:rPr>
                          <w:sz w:val="18"/>
                          <w:szCs w:val="20"/>
                        </w:rPr>
                        <w:t xml:space="preserve"> at least:</w:t>
                      </w:r>
                    </w:p>
                    <w:p w:rsidR="00DF6530" w:rsidRPr="00F50323" w:rsidRDefault="00DF6530" w:rsidP="00DF6530">
                      <w:pPr>
                        <w:pStyle w:val="B10"/>
                        <w:spacing w:afterLines="20" w:after="48"/>
                        <w:rPr>
                          <w:sz w:val="18"/>
                        </w:rPr>
                      </w:pPr>
                      <w:r w:rsidRPr="00F50323">
                        <w:rPr>
                          <w:sz w:val="18"/>
                        </w:rPr>
                        <w:t>-</w:t>
                      </w:r>
                      <w:r w:rsidRPr="00F50323">
                        <w:rPr>
                          <w:sz w:val="18"/>
                        </w:rPr>
                        <w:tab/>
                      </w:r>
                      <w:r>
                        <w:rPr>
                          <w:rFonts w:hint="eastAsia"/>
                          <w:sz w:val="18"/>
                          <w:lang w:eastAsia="zh-CN"/>
                        </w:rPr>
                        <w:t>4</w:t>
                      </w:r>
                      <w:r w:rsidRPr="00F50323">
                        <w:rPr>
                          <w:sz w:val="18"/>
                        </w:rPr>
                        <w:t xml:space="preserve"> identified cells, and</w:t>
                      </w:r>
                    </w:p>
                    <w:p w:rsidR="00DF6530" w:rsidRDefault="00DF6530" w:rsidP="00DF6530">
                      <w:pPr>
                        <w:pStyle w:val="B10"/>
                        <w:spacing w:afterLines="20" w:after="48"/>
                        <w:rPr>
                          <w:sz w:val="18"/>
                          <w:lang w:eastAsia="zh-CN"/>
                        </w:rPr>
                      </w:pPr>
                      <w:r w:rsidRPr="00F50323">
                        <w:rPr>
                          <w:sz w:val="18"/>
                        </w:rPr>
                        <w:t>-</w:t>
                      </w:r>
                      <w:r w:rsidRPr="00F50323">
                        <w:rPr>
                          <w:sz w:val="18"/>
                        </w:rPr>
                        <w:tab/>
                      </w:r>
                      <w:r>
                        <w:rPr>
                          <w:rFonts w:hint="eastAsia"/>
                          <w:sz w:val="18"/>
                          <w:lang w:eastAsia="zh-CN"/>
                        </w:rPr>
                        <w:t>7</w:t>
                      </w:r>
                      <w:r w:rsidRPr="00F50323">
                        <w:rPr>
                          <w:sz w:val="18"/>
                        </w:rPr>
                        <w:t xml:space="preserve"> SSBs with different SSB index and/or PCI on the int</w:t>
                      </w:r>
                      <w:r>
                        <w:rPr>
                          <w:rFonts w:hint="eastAsia"/>
                          <w:sz w:val="18"/>
                          <w:lang w:eastAsia="zh-CN"/>
                        </w:rPr>
                        <w:t>er</w:t>
                      </w:r>
                      <w:r w:rsidRPr="00F50323">
                        <w:rPr>
                          <w:sz w:val="18"/>
                        </w:rPr>
                        <w:t>-frequency layer</w:t>
                      </w:r>
                      <w:r>
                        <w:rPr>
                          <w:rFonts w:hint="eastAsia"/>
                          <w:sz w:val="18"/>
                          <w:lang w:eastAsia="zh-CN"/>
                        </w:rPr>
                        <w:t>.</w:t>
                      </w:r>
                    </w:p>
                  </w:txbxContent>
                </v:textbox>
                <w10:anchorlock/>
              </v:shape>
            </w:pict>
          </mc:Fallback>
        </mc:AlternateContent>
      </w:r>
    </w:p>
    <w:p w:rsidR="00DF6530" w:rsidRDefault="00951E35" w:rsidP="00DF6530">
      <w:pPr>
        <w:spacing w:before="0" w:after="120"/>
        <w:jc w:val="left"/>
        <w:rPr>
          <w:sz w:val="20"/>
        </w:rPr>
      </w:pPr>
      <w:r>
        <w:rPr>
          <w:sz w:val="20"/>
        </w:rPr>
        <w:t>T</w:t>
      </w:r>
      <w:r>
        <w:rPr>
          <w:rFonts w:hint="eastAsia"/>
          <w:sz w:val="20"/>
        </w:rPr>
        <w:t>hese requirements may be reused. But f</w:t>
      </w:r>
      <w:r w:rsidR="00DF6530">
        <w:rPr>
          <w:rFonts w:hint="eastAsia"/>
          <w:sz w:val="20"/>
        </w:rPr>
        <w:t>or NTN network, cell will be very large and the signal</w:t>
      </w:r>
      <w:r w:rsidR="00DF6530">
        <w:rPr>
          <w:sz w:val="20"/>
        </w:rPr>
        <w:t>’</w:t>
      </w:r>
      <w:r w:rsidR="00DF6530">
        <w:rPr>
          <w:rFonts w:hint="eastAsia"/>
          <w:sz w:val="20"/>
        </w:rPr>
        <w:t xml:space="preserve">s level will be </w:t>
      </w:r>
      <w:r w:rsidR="00DF6530" w:rsidRPr="00F50323">
        <w:rPr>
          <w:sz w:val="20"/>
        </w:rPr>
        <w:t>damping</w:t>
      </w:r>
      <w:r w:rsidR="00DF6530">
        <w:rPr>
          <w:rFonts w:hint="eastAsia"/>
          <w:sz w:val="20"/>
        </w:rPr>
        <w:t xml:space="preserve"> very more quickly than TN cell</w:t>
      </w:r>
      <w:r w:rsidR="00DF6530">
        <w:rPr>
          <w:sz w:val="20"/>
        </w:rPr>
        <w:t>’</w:t>
      </w:r>
      <w:r w:rsidR="00DF6530">
        <w:rPr>
          <w:rFonts w:hint="eastAsia"/>
          <w:sz w:val="20"/>
        </w:rPr>
        <w:t>s. T</w:t>
      </w:r>
      <w:r w:rsidR="00DF6530" w:rsidRPr="0086739D">
        <w:rPr>
          <w:sz w:val="20"/>
          <w:lang w:val="en-US"/>
        </w:rPr>
        <w:t>he number of Cells/SSBs</w:t>
      </w:r>
      <w:r w:rsidR="00DF6530">
        <w:rPr>
          <w:rFonts w:hint="eastAsia"/>
          <w:sz w:val="20"/>
          <w:lang w:val="en-US"/>
        </w:rPr>
        <w:t xml:space="preserve"> required</w:t>
      </w:r>
      <w:r w:rsidR="00DF6530">
        <w:rPr>
          <w:rFonts w:hint="eastAsia"/>
          <w:sz w:val="20"/>
        </w:rPr>
        <w:t xml:space="preserve"> for NTN UE could be reduced</w:t>
      </w:r>
      <w:r>
        <w:rPr>
          <w:rFonts w:hint="eastAsia"/>
          <w:sz w:val="20"/>
        </w:rPr>
        <w:t>, such as 5/9 for intra-frequency and 3/5 for inter-frequency</w:t>
      </w:r>
      <w:r w:rsidR="00DF6530">
        <w:rPr>
          <w:rFonts w:hint="eastAsia"/>
          <w:sz w:val="20"/>
        </w:rPr>
        <w:t>.</w:t>
      </w:r>
    </w:p>
    <w:p w:rsidR="00951E35" w:rsidRPr="00951E35" w:rsidRDefault="00951E35" w:rsidP="00DF6530">
      <w:pPr>
        <w:spacing w:before="0" w:after="120"/>
        <w:jc w:val="left"/>
        <w:rPr>
          <w:b/>
          <w:sz w:val="20"/>
        </w:rPr>
      </w:pPr>
      <w:r w:rsidRPr="00951E35">
        <w:rPr>
          <w:rFonts w:hint="eastAsia"/>
          <w:b/>
          <w:sz w:val="20"/>
        </w:rPr>
        <w:lastRenderedPageBreak/>
        <w:t>Proposal 3: T</w:t>
      </w:r>
      <w:r w:rsidRPr="00951E35">
        <w:rPr>
          <w:b/>
          <w:sz w:val="20"/>
        </w:rPr>
        <w:t xml:space="preserve">he number of Cells/SSBs required for </w:t>
      </w:r>
      <w:r w:rsidRPr="00951E35">
        <w:rPr>
          <w:rFonts w:hint="eastAsia"/>
          <w:b/>
          <w:sz w:val="20"/>
        </w:rPr>
        <w:t xml:space="preserve">NTN </w:t>
      </w:r>
      <w:r w:rsidRPr="00951E35">
        <w:rPr>
          <w:b/>
          <w:sz w:val="20"/>
        </w:rPr>
        <w:t>FR1</w:t>
      </w:r>
      <w:r w:rsidRPr="00951E35">
        <w:rPr>
          <w:rFonts w:hint="eastAsia"/>
          <w:b/>
          <w:sz w:val="20"/>
        </w:rPr>
        <w:t xml:space="preserve"> UE can be reused TN requirements, or reduced </w:t>
      </w:r>
      <w:r w:rsidRPr="00951E35">
        <w:rPr>
          <w:b/>
          <w:sz w:val="20"/>
        </w:rPr>
        <w:t>suitably</w:t>
      </w:r>
      <w:r w:rsidRPr="00951E35">
        <w:rPr>
          <w:rFonts w:hint="eastAsia"/>
          <w:b/>
          <w:sz w:val="20"/>
        </w:rPr>
        <w:t>.</w:t>
      </w:r>
    </w:p>
    <w:p w:rsidR="00DF6530" w:rsidRPr="00DF6530" w:rsidRDefault="00DF6530" w:rsidP="001758F9">
      <w:pPr>
        <w:spacing w:before="0" w:after="120"/>
        <w:jc w:val="left"/>
        <w:rPr>
          <w:sz w:val="20"/>
          <w:lang w:val="en-US"/>
        </w:rPr>
      </w:pPr>
    </w:p>
    <w:p w:rsidR="0020394F" w:rsidRPr="002654D7" w:rsidRDefault="0020394F" w:rsidP="0020394F">
      <w:pPr>
        <w:rPr>
          <w:color w:val="000000" w:themeColor="text1"/>
          <w:sz w:val="20"/>
          <w:u w:val="single"/>
          <w:lang w:eastAsia="ko-KR"/>
        </w:rPr>
      </w:pPr>
      <w:r w:rsidRPr="002654D7">
        <w:rPr>
          <w:b/>
          <w:color w:val="000000" w:themeColor="text1"/>
          <w:sz w:val="20"/>
          <w:u w:val="single"/>
          <w:lang w:eastAsia="ko-KR"/>
        </w:rPr>
        <w:t>Issue 1-3-4:</w:t>
      </w:r>
      <w:r w:rsidR="0098425F">
        <w:rPr>
          <w:color w:val="000000" w:themeColor="text1"/>
          <w:sz w:val="20"/>
          <w:u w:val="single"/>
          <w:lang w:eastAsia="ko-KR"/>
        </w:rPr>
        <w:t xml:space="preserve"> Further </w:t>
      </w:r>
      <w:r w:rsidR="00F06761">
        <w:rPr>
          <w:rFonts w:hint="eastAsia"/>
          <w:color w:val="000000" w:themeColor="text1"/>
          <w:sz w:val="20"/>
          <w:u w:val="single"/>
        </w:rPr>
        <w:t>s</w:t>
      </w:r>
      <w:r w:rsidRPr="002654D7">
        <w:rPr>
          <w:color w:val="000000" w:themeColor="text1"/>
          <w:sz w:val="20"/>
          <w:u w:val="single"/>
          <w:lang w:eastAsia="ko-KR"/>
        </w:rPr>
        <w:t>ystem level Simulation</w:t>
      </w:r>
    </w:p>
    <w:p w:rsidR="0086739D" w:rsidRDefault="0098425F" w:rsidP="001758F9">
      <w:pPr>
        <w:spacing w:before="0" w:after="120"/>
        <w:jc w:val="left"/>
        <w:rPr>
          <w:sz w:val="20"/>
        </w:rPr>
      </w:pPr>
      <w:r>
        <w:rPr>
          <w:sz w:val="20"/>
        </w:rPr>
        <w:t>F</w:t>
      </w:r>
      <w:r>
        <w:rPr>
          <w:rFonts w:hint="eastAsia"/>
          <w:sz w:val="20"/>
        </w:rPr>
        <w:t xml:space="preserve">or this issue, there is following conclusion in WF [1]: </w:t>
      </w:r>
      <w:r w:rsidRPr="0098425F">
        <w:rPr>
          <w:sz w:val="20"/>
        </w:rPr>
        <w:t>Companies can discuss whether and how to proceed with comprehensive examination, e.g. Dynamic system level simulations, in detail after RAN4#101 e-meeting.</w:t>
      </w:r>
    </w:p>
    <w:p w:rsidR="0098425F" w:rsidRPr="0020394F" w:rsidRDefault="0098425F" w:rsidP="001758F9">
      <w:pPr>
        <w:spacing w:before="0" w:after="120"/>
        <w:jc w:val="left"/>
        <w:rPr>
          <w:sz w:val="20"/>
        </w:rPr>
      </w:pPr>
      <w:r>
        <w:rPr>
          <w:rFonts w:hint="eastAsia"/>
          <w:sz w:val="20"/>
        </w:rPr>
        <w:t>Some proposals are presented based on our initial analysis</w:t>
      </w:r>
      <w:r w:rsidRPr="0098425F">
        <w:rPr>
          <w:sz w:val="20"/>
        </w:rPr>
        <w:t xml:space="preserve"> </w:t>
      </w:r>
      <w:r>
        <w:rPr>
          <w:rFonts w:hint="eastAsia"/>
          <w:sz w:val="20"/>
        </w:rPr>
        <w:t xml:space="preserve">as discussion on </w:t>
      </w:r>
      <w:r w:rsidR="00F06761" w:rsidRPr="00F06761">
        <w:rPr>
          <w:sz w:val="20"/>
        </w:rPr>
        <w:t>Issue 1-3-3</w:t>
      </w:r>
      <w:r>
        <w:rPr>
          <w:rFonts w:hint="eastAsia"/>
          <w:sz w:val="20"/>
        </w:rPr>
        <w:t xml:space="preserve">. </w:t>
      </w:r>
      <w:r w:rsidR="00F06761">
        <w:rPr>
          <w:sz w:val="20"/>
        </w:rPr>
        <w:t>F</w:t>
      </w:r>
      <w:r w:rsidR="00F06761">
        <w:rPr>
          <w:rFonts w:hint="eastAsia"/>
          <w:sz w:val="20"/>
        </w:rPr>
        <w:t xml:space="preserve">urther system level simulation may not be very </w:t>
      </w:r>
      <w:r w:rsidR="00F06761">
        <w:rPr>
          <w:sz w:val="20"/>
        </w:rPr>
        <w:t>necessary</w:t>
      </w:r>
      <w:r w:rsidR="00F06761">
        <w:rPr>
          <w:rFonts w:hint="eastAsia"/>
          <w:sz w:val="20"/>
        </w:rPr>
        <w:t>. But we likely see further system level simulation if most companies support this work.</w:t>
      </w:r>
    </w:p>
    <w:p w:rsidR="0086739D" w:rsidRPr="00F06761" w:rsidRDefault="0086739D" w:rsidP="001758F9">
      <w:pPr>
        <w:spacing w:before="0" w:after="120"/>
        <w:jc w:val="left"/>
        <w:rPr>
          <w:sz w:val="20"/>
        </w:rPr>
      </w:pPr>
    </w:p>
    <w:p w:rsidR="00F06761" w:rsidRPr="002654D7" w:rsidRDefault="00F06761" w:rsidP="00F06761">
      <w:pPr>
        <w:rPr>
          <w:color w:val="000000" w:themeColor="text1"/>
          <w:sz w:val="20"/>
          <w:u w:val="single"/>
          <w:lang w:eastAsia="ko-KR"/>
        </w:rPr>
      </w:pPr>
      <w:r w:rsidRPr="002654D7">
        <w:rPr>
          <w:b/>
          <w:color w:val="000000" w:themeColor="text1"/>
          <w:sz w:val="20"/>
          <w:u w:val="single"/>
          <w:lang w:eastAsia="ko-KR"/>
        </w:rPr>
        <w:t>Issue 1-4-2:</w:t>
      </w:r>
      <w:r w:rsidRPr="002654D7">
        <w:rPr>
          <w:color w:val="000000" w:themeColor="text1"/>
          <w:sz w:val="20"/>
          <w:u w:val="single"/>
          <w:lang w:eastAsia="ko-KR"/>
        </w:rPr>
        <w:t xml:space="preserve"> Applicability of Legacy DRX Cycles for NGSO, e.g. LEO</w:t>
      </w:r>
    </w:p>
    <w:p w:rsidR="00760EBD" w:rsidRDefault="00F06761" w:rsidP="001758F9">
      <w:pPr>
        <w:spacing w:before="0" w:after="120"/>
        <w:jc w:val="left"/>
        <w:rPr>
          <w:sz w:val="20"/>
        </w:rPr>
      </w:pPr>
      <w:r>
        <w:rPr>
          <w:rFonts w:hint="eastAsia"/>
          <w:sz w:val="20"/>
        </w:rPr>
        <w:t xml:space="preserve">In WF [1], it is agreed that </w:t>
      </w:r>
      <w:r w:rsidRPr="00F06761">
        <w:rPr>
          <w:sz w:val="20"/>
        </w:rPr>
        <w:t>all Rel-16 DRX cycle lengths are applicable</w:t>
      </w:r>
      <w:r w:rsidRPr="00F06761">
        <w:rPr>
          <w:rFonts w:hint="eastAsia"/>
          <w:sz w:val="20"/>
        </w:rPr>
        <w:t xml:space="preserve"> </w:t>
      </w:r>
      <w:r>
        <w:rPr>
          <w:rFonts w:hint="eastAsia"/>
          <w:sz w:val="20"/>
        </w:rPr>
        <w:t>f</w:t>
      </w:r>
      <w:r w:rsidRPr="00F06761">
        <w:rPr>
          <w:sz w:val="20"/>
        </w:rPr>
        <w:t xml:space="preserve">or quasi-earth fixed LEO, </w:t>
      </w:r>
      <w:r>
        <w:rPr>
          <w:rFonts w:hint="eastAsia"/>
          <w:sz w:val="20"/>
        </w:rPr>
        <w:t xml:space="preserve">and </w:t>
      </w:r>
      <w:r w:rsidR="00A82F53">
        <w:rPr>
          <w:rFonts w:hint="eastAsia"/>
          <w:sz w:val="20"/>
        </w:rPr>
        <w:t xml:space="preserve">there are three options </w:t>
      </w:r>
      <w:r>
        <w:rPr>
          <w:rFonts w:hint="eastAsia"/>
          <w:sz w:val="20"/>
        </w:rPr>
        <w:t>for earth moving LEO</w:t>
      </w:r>
      <w:r w:rsidR="00A82F53">
        <w:rPr>
          <w:rFonts w:hint="eastAsia"/>
          <w:sz w:val="20"/>
        </w:rPr>
        <w:t xml:space="preserve">. </w:t>
      </w:r>
    </w:p>
    <w:tbl>
      <w:tblPr>
        <w:tblStyle w:val="af8"/>
        <w:tblW w:w="0" w:type="auto"/>
        <w:tblLook w:val="04A0" w:firstRow="1" w:lastRow="0" w:firstColumn="1" w:lastColumn="0" w:noHBand="0" w:noVBand="1"/>
      </w:tblPr>
      <w:tblGrid>
        <w:gridCol w:w="9855"/>
      </w:tblGrid>
      <w:tr w:rsidR="00760EBD" w:rsidTr="00760EBD">
        <w:tc>
          <w:tcPr>
            <w:tcW w:w="9855" w:type="dxa"/>
          </w:tcPr>
          <w:p w:rsidR="00760EBD" w:rsidRPr="00E1013B" w:rsidRDefault="00760EBD" w:rsidP="00E1013B">
            <w:pPr>
              <w:pStyle w:val="afa"/>
              <w:widowControl/>
              <w:numPr>
                <w:ilvl w:val="0"/>
                <w:numId w:val="47"/>
              </w:numPr>
              <w:autoSpaceDN w:val="0"/>
              <w:spacing w:before="0" w:line="240" w:lineRule="auto"/>
              <w:ind w:left="720" w:firstLineChars="0" w:hanging="357"/>
              <w:jc w:val="left"/>
              <w:rPr>
                <w:rFonts w:eastAsia="宋体"/>
                <w:bCs/>
                <w:sz w:val="20"/>
              </w:rPr>
            </w:pPr>
            <w:r w:rsidRPr="00E1013B">
              <w:rPr>
                <w:rFonts w:eastAsia="宋体"/>
                <w:bCs/>
                <w:sz w:val="20"/>
              </w:rPr>
              <w:t>For earth moving fixed LEO,</w:t>
            </w:r>
          </w:p>
          <w:p w:rsidR="00760EBD" w:rsidRPr="00E1013B" w:rsidRDefault="00760EBD" w:rsidP="00E1013B">
            <w:pPr>
              <w:pStyle w:val="afa"/>
              <w:widowControl/>
              <w:numPr>
                <w:ilvl w:val="1"/>
                <w:numId w:val="47"/>
              </w:numPr>
              <w:autoSpaceDN w:val="0"/>
              <w:spacing w:before="0" w:line="240" w:lineRule="auto"/>
              <w:ind w:firstLineChars="0" w:hanging="357"/>
              <w:jc w:val="left"/>
              <w:rPr>
                <w:rFonts w:eastAsia="宋体"/>
                <w:bCs/>
                <w:sz w:val="20"/>
              </w:rPr>
            </w:pPr>
            <w:r w:rsidRPr="00E1013B">
              <w:rPr>
                <w:rFonts w:eastAsia="宋体"/>
                <w:bCs/>
                <w:sz w:val="20"/>
              </w:rPr>
              <w:t>Option 1:</w:t>
            </w:r>
          </w:p>
          <w:p w:rsidR="00760EBD" w:rsidRPr="00E1013B" w:rsidRDefault="00760EBD" w:rsidP="00E1013B">
            <w:pPr>
              <w:pStyle w:val="afa"/>
              <w:widowControl/>
              <w:numPr>
                <w:ilvl w:val="2"/>
                <w:numId w:val="47"/>
              </w:numPr>
              <w:autoSpaceDN w:val="0"/>
              <w:spacing w:before="0" w:line="240" w:lineRule="auto"/>
              <w:ind w:firstLineChars="0" w:hanging="357"/>
              <w:jc w:val="left"/>
              <w:rPr>
                <w:rFonts w:eastAsia="宋体"/>
                <w:bCs/>
                <w:sz w:val="20"/>
              </w:rPr>
            </w:pPr>
            <w:r w:rsidRPr="00E1013B">
              <w:rPr>
                <w:rFonts w:eastAsia="宋体"/>
                <w:bCs/>
                <w:sz w:val="20"/>
              </w:rPr>
              <w:t>All Rel-16 DRX cycle lengths should be applicable</w:t>
            </w:r>
          </w:p>
          <w:p w:rsidR="00760EBD" w:rsidRPr="00E1013B" w:rsidRDefault="00760EBD" w:rsidP="00E1013B">
            <w:pPr>
              <w:pStyle w:val="afa"/>
              <w:widowControl/>
              <w:numPr>
                <w:ilvl w:val="1"/>
                <w:numId w:val="47"/>
              </w:numPr>
              <w:autoSpaceDN w:val="0"/>
              <w:spacing w:before="0" w:line="240" w:lineRule="auto"/>
              <w:ind w:firstLineChars="0" w:hanging="357"/>
              <w:jc w:val="left"/>
              <w:rPr>
                <w:rFonts w:eastAsia="宋体"/>
                <w:bCs/>
                <w:sz w:val="20"/>
              </w:rPr>
            </w:pPr>
            <w:r w:rsidRPr="00E1013B">
              <w:rPr>
                <w:rFonts w:eastAsia="宋体"/>
                <w:bCs/>
                <w:sz w:val="20"/>
              </w:rPr>
              <w:t>Option 2:</w:t>
            </w:r>
          </w:p>
          <w:p w:rsidR="00760EBD" w:rsidRPr="00E1013B" w:rsidRDefault="00760EBD" w:rsidP="00E1013B">
            <w:pPr>
              <w:pStyle w:val="afa"/>
              <w:widowControl/>
              <w:numPr>
                <w:ilvl w:val="2"/>
                <w:numId w:val="47"/>
              </w:numPr>
              <w:autoSpaceDN w:val="0"/>
              <w:spacing w:before="0" w:line="240" w:lineRule="auto"/>
              <w:ind w:firstLineChars="0" w:hanging="357"/>
              <w:jc w:val="left"/>
              <w:rPr>
                <w:rFonts w:eastAsia="宋体"/>
                <w:bCs/>
                <w:sz w:val="20"/>
              </w:rPr>
            </w:pPr>
            <w:r w:rsidRPr="00E1013B">
              <w:rPr>
                <w:rFonts w:eastAsia="宋体"/>
                <w:bCs/>
                <w:sz w:val="20"/>
              </w:rPr>
              <w:t>2.56s DRX cycle is not used for earth-moving LEO deployment</w:t>
            </w:r>
          </w:p>
          <w:p w:rsidR="00760EBD" w:rsidRPr="00E1013B" w:rsidRDefault="00760EBD" w:rsidP="00E1013B">
            <w:pPr>
              <w:pStyle w:val="afa"/>
              <w:widowControl/>
              <w:numPr>
                <w:ilvl w:val="1"/>
                <w:numId w:val="47"/>
              </w:numPr>
              <w:autoSpaceDN w:val="0"/>
              <w:spacing w:before="0" w:line="240" w:lineRule="auto"/>
              <w:ind w:firstLineChars="0" w:hanging="357"/>
              <w:jc w:val="left"/>
              <w:rPr>
                <w:rFonts w:eastAsia="宋体"/>
                <w:bCs/>
                <w:sz w:val="20"/>
              </w:rPr>
            </w:pPr>
            <w:r w:rsidRPr="00E1013B">
              <w:rPr>
                <w:rFonts w:eastAsia="宋体"/>
                <w:bCs/>
                <w:sz w:val="20"/>
              </w:rPr>
              <w:t>Option 3:</w:t>
            </w:r>
            <w:bookmarkStart w:id="4" w:name="_GoBack"/>
            <w:bookmarkEnd w:id="4"/>
          </w:p>
          <w:p w:rsidR="00760EBD" w:rsidRPr="00E1013B" w:rsidRDefault="00760EBD" w:rsidP="00E1013B">
            <w:pPr>
              <w:pStyle w:val="afa"/>
              <w:widowControl/>
              <w:numPr>
                <w:ilvl w:val="2"/>
                <w:numId w:val="47"/>
              </w:numPr>
              <w:autoSpaceDN w:val="0"/>
              <w:spacing w:before="0" w:line="240" w:lineRule="auto"/>
              <w:ind w:firstLineChars="0" w:hanging="357"/>
              <w:jc w:val="left"/>
              <w:rPr>
                <w:rFonts w:eastAsia="宋体"/>
                <w:b/>
                <w:bCs/>
              </w:rPr>
            </w:pPr>
            <w:r w:rsidRPr="00E1013B">
              <w:rPr>
                <w:rFonts w:eastAsia="宋体"/>
                <w:bCs/>
                <w:sz w:val="20"/>
              </w:rPr>
              <w:t>FFS</w:t>
            </w:r>
          </w:p>
        </w:tc>
      </w:tr>
    </w:tbl>
    <w:p w:rsidR="00760EBD" w:rsidRDefault="00760EBD" w:rsidP="001758F9">
      <w:pPr>
        <w:spacing w:before="0" w:after="120"/>
        <w:jc w:val="left"/>
        <w:rPr>
          <w:sz w:val="20"/>
        </w:rPr>
      </w:pPr>
    </w:p>
    <w:p w:rsidR="00926E96" w:rsidRDefault="00A82F53" w:rsidP="001758F9">
      <w:pPr>
        <w:spacing w:before="0" w:after="120"/>
        <w:jc w:val="left"/>
        <w:rPr>
          <w:sz w:val="20"/>
        </w:rPr>
      </w:pPr>
      <w:r>
        <w:rPr>
          <w:sz w:val="20"/>
        </w:rPr>
        <w:t>W</w:t>
      </w:r>
      <w:r>
        <w:rPr>
          <w:rFonts w:hint="eastAsia"/>
          <w:sz w:val="20"/>
        </w:rPr>
        <w:t xml:space="preserve">e </w:t>
      </w:r>
      <w:r w:rsidR="005E5ECE">
        <w:rPr>
          <w:rFonts w:hint="eastAsia"/>
          <w:sz w:val="20"/>
        </w:rPr>
        <w:t>prefer option 2, i.e. 2.56s</w:t>
      </w:r>
      <w:r w:rsidR="00760EBD">
        <w:rPr>
          <w:rFonts w:hint="eastAsia"/>
          <w:sz w:val="20"/>
        </w:rPr>
        <w:t xml:space="preserve"> </w:t>
      </w:r>
      <w:r w:rsidR="005E5ECE">
        <w:rPr>
          <w:rFonts w:hint="eastAsia"/>
          <w:sz w:val="20"/>
        </w:rPr>
        <w:t>DRX cycle is not used for earth-moving LEO deployment</w:t>
      </w:r>
      <w:r w:rsidR="007620B7">
        <w:rPr>
          <w:rFonts w:hint="eastAsia"/>
          <w:sz w:val="20"/>
        </w:rPr>
        <w:t xml:space="preserve">. The serving time of a LEO beam is only about a dozen second </w:t>
      </w:r>
      <w:r w:rsidR="00760EBD">
        <w:rPr>
          <w:rFonts w:hint="eastAsia"/>
          <w:sz w:val="20"/>
        </w:rPr>
        <w:t>because</w:t>
      </w:r>
      <w:r w:rsidR="005E5ECE">
        <w:rPr>
          <w:rFonts w:hint="eastAsia"/>
          <w:sz w:val="20"/>
        </w:rPr>
        <w:t xml:space="preserve"> the s</w:t>
      </w:r>
      <w:r w:rsidR="005E5ECE" w:rsidRPr="005E5ECE">
        <w:rPr>
          <w:sz w:val="20"/>
        </w:rPr>
        <w:t>atellite beam diameter</w:t>
      </w:r>
      <w:r w:rsidR="005E5ECE">
        <w:rPr>
          <w:rFonts w:hint="eastAsia"/>
          <w:sz w:val="20"/>
        </w:rPr>
        <w:t xml:space="preserve"> is about 90km and satellite speed will be about 7.xkm/s</w:t>
      </w:r>
      <w:r w:rsidR="007620B7">
        <w:rPr>
          <w:rFonts w:hint="eastAsia"/>
          <w:sz w:val="20"/>
        </w:rPr>
        <w:t xml:space="preserve">, i.e. about 5 DRX cycles for 2.56sDRX cycle. </w:t>
      </w:r>
      <w:r w:rsidR="007620B7">
        <w:rPr>
          <w:sz w:val="20"/>
        </w:rPr>
        <w:t>T</w:t>
      </w:r>
      <w:r w:rsidR="007620B7">
        <w:rPr>
          <w:rFonts w:hint="eastAsia"/>
          <w:sz w:val="20"/>
        </w:rPr>
        <w:t>he UE will not get usable measurement results.</w:t>
      </w:r>
    </w:p>
    <w:p w:rsidR="007620B7" w:rsidRPr="007304FB" w:rsidRDefault="007620B7" w:rsidP="001758F9">
      <w:pPr>
        <w:spacing w:before="0" w:after="120"/>
        <w:jc w:val="left"/>
        <w:rPr>
          <w:b/>
          <w:sz w:val="20"/>
        </w:rPr>
      </w:pPr>
      <w:r w:rsidRPr="007304FB">
        <w:rPr>
          <w:rFonts w:hint="eastAsia"/>
          <w:b/>
          <w:sz w:val="20"/>
        </w:rPr>
        <w:t xml:space="preserve">Proposal 4: </w:t>
      </w:r>
      <w:r w:rsidR="00760EBD">
        <w:rPr>
          <w:rFonts w:hint="eastAsia"/>
          <w:b/>
          <w:sz w:val="20"/>
        </w:rPr>
        <w:t>N</w:t>
      </w:r>
      <w:r w:rsidRPr="007304FB">
        <w:rPr>
          <w:rFonts w:hint="eastAsia"/>
          <w:b/>
          <w:sz w:val="20"/>
        </w:rPr>
        <w:t xml:space="preserve">o RRM requirements for </w:t>
      </w:r>
      <w:r w:rsidRPr="007304FB">
        <w:rPr>
          <w:b/>
          <w:sz w:val="20"/>
        </w:rPr>
        <w:t>2.56s DRX cycle for earth-moving LEO deployment</w:t>
      </w:r>
      <w:r w:rsidRPr="007304FB">
        <w:rPr>
          <w:rFonts w:hint="eastAsia"/>
          <w:b/>
          <w:sz w:val="20"/>
        </w:rPr>
        <w:t>.</w:t>
      </w:r>
    </w:p>
    <w:p w:rsidR="00926E96" w:rsidRPr="007620B7" w:rsidRDefault="00926E96" w:rsidP="001758F9">
      <w:pPr>
        <w:spacing w:before="0" w:after="120"/>
        <w:jc w:val="left"/>
        <w:rPr>
          <w:sz w:val="20"/>
        </w:rPr>
      </w:pPr>
    </w:p>
    <w:p w:rsidR="007304FB" w:rsidRPr="002654D7" w:rsidRDefault="007304FB" w:rsidP="007304FB">
      <w:pPr>
        <w:rPr>
          <w:color w:val="000000" w:themeColor="text1"/>
          <w:sz w:val="20"/>
          <w:u w:val="single"/>
          <w:lang w:eastAsia="ko-KR"/>
        </w:rPr>
      </w:pPr>
      <w:r w:rsidRPr="002654D7">
        <w:rPr>
          <w:b/>
          <w:color w:val="000000" w:themeColor="text1"/>
          <w:sz w:val="20"/>
          <w:u w:val="single"/>
          <w:lang w:eastAsia="ko-KR"/>
        </w:rPr>
        <w:t>Issue 1-5-1:</w:t>
      </w:r>
      <w:r w:rsidRPr="002654D7">
        <w:rPr>
          <w:color w:val="000000" w:themeColor="text1"/>
          <w:sz w:val="20"/>
          <w:u w:val="single"/>
          <w:lang w:eastAsia="ko-KR"/>
        </w:rPr>
        <w:t xml:space="preserve"> Measurement based on Cell Service Time</w:t>
      </w:r>
    </w:p>
    <w:p w:rsidR="00760EBD" w:rsidRDefault="004763B8" w:rsidP="005B1A98">
      <w:pPr>
        <w:spacing w:before="0" w:after="120"/>
        <w:jc w:val="left"/>
        <w:rPr>
          <w:sz w:val="20"/>
        </w:rPr>
      </w:pPr>
      <w:r>
        <w:rPr>
          <w:rFonts w:hint="eastAsia"/>
          <w:sz w:val="20"/>
        </w:rPr>
        <w:t xml:space="preserve">RAN4 should discuss how </w:t>
      </w:r>
      <w:r w:rsidR="00760EBD">
        <w:rPr>
          <w:rFonts w:hint="eastAsia"/>
          <w:sz w:val="20"/>
        </w:rPr>
        <w:t>to specify</w:t>
      </w:r>
      <w:r>
        <w:rPr>
          <w:rFonts w:hint="eastAsia"/>
          <w:sz w:val="20"/>
        </w:rPr>
        <w:t xml:space="preserve"> requirements for measurement based cell service time. </w:t>
      </w:r>
      <w:r>
        <w:rPr>
          <w:sz w:val="20"/>
        </w:rPr>
        <w:t>W</w:t>
      </w:r>
      <w:r>
        <w:rPr>
          <w:rFonts w:hint="eastAsia"/>
          <w:sz w:val="20"/>
        </w:rPr>
        <w:t xml:space="preserve">e think the requirements </w:t>
      </w:r>
      <w:r w:rsidR="00760EBD">
        <w:rPr>
          <w:rFonts w:hint="eastAsia"/>
          <w:sz w:val="20"/>
        </w:rPr>
        <w:t>can be specified as:</w:t>
      </w:r>
    </w:p>
    <w:p w:rsidR="007455BC" w:rsidRDefault="004763B8" w:rsidP="005B1A98">
      <w:pPr>
        <w:spacing w:before="0" w:after="120"/>
        <w:jc w:val="left"/>
        <w:rPr>
          <w:sz w:val="20"/>
        </w:rPr>
      </w:pPr>
      <w:r>
        <w:rPr>
          <w:rFonts w:hint="eastAsia"/>
          <w:sz w:val="20"/>
        </w:rPr>
        <w:t xml:space="preserve">UE </w:t>
      </w:r>
      <w:r w:rsidR="00F369E2">
        <w:rPr>
          <w:rFonts w:hint="eastAsia"/>
          <w:sz w:val="20"/>
        </w:rPr>
        <w:t xml:space="preserve">shall be able to detect, evaluate neighbour cells, and </w:t>
      </w:r>
      <w:r>
        <w:rPr>
          <w:rFonts w:hint="eastAsia"/>
          <w:sz w:val="20"/>
        </w:rPr>
        <w:t xml:space="preserve">send PRACH on target cell at </w:t>
      </w:r>
      <w:r w:rsidR="00F369E2">
        <w:rPr>
          <w:rFonts w:hint="eastAsia"/>
          <w:sz w:val="20"/>
        </w:rPr>
        <w:t>cell service stop time</w:t>
      </w:r>
      <w:r w:rsidR="00AC7870">
        <w:rPr>
          <w:rFonts w:hint="eastAsia"/>
          <w:sz w:val="20"/>
        </w:rPr>
        <w:t xml:space="preserve"> </w:t>
      </w:r>
      <w:r w:rsidR="00AC7870">
        <w:rPr>
          <w:sz w:val="20"/>
        </w:rPr>
        <w:t>broadcast</w:t>
      </w:r>
      <w:r w:rsidR="00AC7870">
        <w:rPr>
          <w:rFonts w:hint="eastAsia"/>
          <w:sz w:val="20"/>
        </w:rPr>
        <w:t>ed</w:t>
      </w:r>
      <w:r w:rsidR="00F369E2">
        <w:rPr>
          <w:rFonts w:hint="eastAsia"/>
          <w:sz w:val="20"/>
        </w:rPr>
        <w:t xml:space="preserve"> </w:t>
      </w:r>
      <w:r>
        <w:rPr>
          <w:rFonts w:hint="eastAsia"/>
          <w:sz w:val="20"/>
        </w:rPr>
        <w:t>for handover in RRC connected state or capable or for paging region update in IDLE/Inactive state</w:t>
      </w:r>
      <w:r w:rsidR="00F369E2">
        <w:rPr>
          <w:rFonts w:hint="eastAsia"/>
          <w:sz w:val="20"/>
        </w:rPr>
        <w:t xml:space="preserve"> if the signal level of target cell is sufficient good (higher than threshold) during past </w:t>
      </w:r>
      <w:r w:rsidR="00AC7870">
        <w:rPr>
          <w:rFonts w:hint="eastAsia"/>
          <w:sz w:val="20"/>
        </w:rPr>
        <w:t xml:space="preserve">specific </w:t>
      </w:r>
      <w:r w:rsidR="00F369E2">
        <w:rPr>
          <w:rFonts w:hint="eastAsia"/>
          <w:sz w:val="20"/>
        </w:rPr>
        <w:t xml:space="preserve">period (should be longer than the </w:t>
      </w:r>
      <w:r w:rsidR="00AC7870">
        <w:rPr>
          <w:rFonts w:hint="eastAsia"/>
          <w:sz w:val="20"/>
        </w:rPr>
        <w:t>UE identify and measurement a detectable cell time requirements</w:t>
      </w:r>
      <w:r w:rsidR="00F369E2">
        <w:rPr>
          <w:rFonts w:hint="eastAsia"/>
          <w:sz w:val="20"/>
        </w:rPr>
        <w:t>)</w:t>
      </w:r>
      <w:r>
        <w:rPr>
          <w:rFonts w:hint="eastAsia"/>
          <w:sz w:val="20"/>
        </w:rPr>
        <w:t>.</w:t>
      </w:r>
      <w:r w:rsidR="00AC7870">
        <w:rPr>
          <w:rFonts w:hint="eastAsia"/>
          <w:sz w:val="20"/>
        </w:rPr>
        <w:t xml:space="preserve"> </w:t>
      </w:r>
      <w:r w:rsidR="001508B1">
        <w:rPr>
          <w:rFonts w:hint="eastAsia"/>
          <w:sz w:val="20"/>
        </w:rPr>
        <w:t>For the</w:t>
      </w:r>
      <w:r w:rsidR="00AC7870">
        <w:rPr>
          <w:rFonts w:hint="eastAsia"/>
          <w:sz w:val="20"/>
        </w:rPr>
        <w:t xml:space="preserve"> time </w:t>
      </w:r>
      <w:r w:rsidR="001508B1">
        <w:rPr>
          <w:rFonts w:hint="eastAsia"/>
          <w:sz w:val="20"/>
        </w:rPr>
        <w:t xml:space="preserve">when </w:t>
      </w:r>
      <w:r w:rsidR="00AC7870">
        <w:rPr>
          <w:rFonts w:hint="eastAsia"/>
          <w:sz w:val="20"/>
        </w:rPr>
        <w:t>UE start</w:t>
      </w:r>
      <w:r w:rsidR="001508B1">
        <w:rPr>
          <w:rFonts w:hint="eastAsia"/>
          <w:sz w:val="20"/>
        </w:rPr>
        <w:t>s</w:t>
      </w:r>
      <w:r w:rsidR="00AC7870">
        <w:rPr>
          <w:rFonts w:hint="eastAsia"/>
          <w:sz w:val="20"/>
        </w:rPr>
        <w:t xml:space="preserve"> measurements</w:t>
      </w:r>
      <w:r w:rsidR="001508B1">
        <w:rPr>
          <w:rFonts w:hint="eastAsia"/>
          <w:sz w:val="20"/>
        </w:rPr>
        <w:t>, it</w:t>
      </w:r>
      <w:r w:rsidR="00AC7870">
        <w:rPr>
          <w:rFonts w:hint="eastAsia"/>
          <w:sz w:val="20"/>
        </w:rPr>
        <w:t xml:space="preserve"> can be up to UE implementation</w:t>
      </w:r>
      <w:r w:rsidR="00690D7B">
        <w:rPr>
          <w:rFonts w:hint="eastAsia"/>
          <w:sz w:val="20"/>
        </w:rPr>
        <w:t xml:space="preserve">, and </w:t>
      </w:r>
      <w:r w:rsidR="001508B1">
        <w:rPr>
          <w:rFonts w:hint="eastAsia"/>
          <w:sz w:val="20"/>
        </w:rPr>
        <w:t>is un</w:t>
      </w:r>
      <w:r w:rsidR="00690D7B">
        <w:rPr>
          <w:sz w:val="20"/>
        </w:rPr>
        <w:t>necessary</w:t>
      </w:r>
      <w:r w:rsidR="001508B1">
        <w:rPr>
          <w:rFonts w:hint="eastAsia"/>
          <w:sz w:val="20"/>
        </w:rPr>
        <w:t xml:space="preserve"> to define </w:t>
      </w:r>
      <w:r w:rsidR="00690D7B">
        <w:rPr>
          <w:rFonts w:hint="eastAsia"/>
          <w:sz w:val="20"/>
        </w:rPr>
        <w:t>in spec</w:t>
      </w:r>
      <w:r w:rsidR="00AC7870">
        <w:rPr>
          <w:rFonts w:hint="eastAsia"/>
          <w:sz w:val="20"/>
        </w:rPr>
        <w:t>.</w:t>
      </w:r>
    </w:p>
    <w:p w:rsidR="00AC7870" w:rsidRPr="000F3BB4" w:rsidRDefault="000F3BB4" w:rsidP="005B1A98">
      <w:pPr>
        <w:spacing w:before="0" w:after="120"/>
        <w:jc w:val="left"/>
        <w:rPr>
          <w:b/>
          <w:sz w:val="20"/>
        </w:rPr>
      </w:pPr>
      <w:r w:rsidRPr="000F3BB4">
        <w:rPr>
          <w:rFonts w:hint="eastAsia"/>
          <w:b/>
          <w:sz w:val="20"/>
        </w:rPr>
        <w:t xml:space="preserve">Proposal 5: The requirements </w:t>
      </w:r>
      <w:r w:rsidR="001508B1">
        <w:rPr>
          <w:rFonts w:hint="eastAsia"/>
          <w:b/>
          <w:sz w:val="20"/>
        </w:rPr>
        <w:t xml:space="preserve">can be specified as: </w:t>
      </w:r>
      <w:r w:rsidRPr="000F3BB4">
        <w:rPr>
          <w:rFonts w:hint="eastAsia"/>
          <w:b/>
          <w:sz w:val="20"/>
        </w:rPr>
        <w:t xml:space="preserve">UE shall be able to detect, evaluate neighbour cells, and send PRACH on target cell at cell service stop time </w:t>
      </w:r>
      <w:r w:rsidRPr="000F3BB4">
        <w:rPr>
          <w:b/>
          <w:sz w:val="20"/>
        </w:rPr>
        <w:t>broadcast</w:t>
      </w:r>
      <w:r w:rsidRPr="000F3BB4">
        <w:rPr>
          <w:rFonts w:hint="eastAsia"/>
          <w:b/>
          <w:sz w:val="20"/>
        </w:rPr>
        <w:t>ed for handover in RRC connected state or capable or for paging region update in IDLE/Inactive state if the signal level of target cell is sufficient good during past specific period.</w:t>
      </w:r>
    </w:p>
    <w:p w:rsidR="007455BC" w:rsidRPr="007455BC" w:rsidRDefault="000F3BB4" w:rsidP="005B1A98">
      <w:pPr>
        <w:spacing w:before="0" w:after="120"/>
        <w:jc w:val="left"/>
        <w:rPr>
          <w:sz w:val="20"/>
        </w:rPr>
      </w:pPr>
      <w:r>
        <w:rPr>
          <w:sz w:val="20"/>
        </w:rPr>
        <w:t>T</w:t>
      </w:r>
      <w:r>
        <w:rPr>
          <w:rFonts w:hint="eastAsia"/>
          <w:sz w:val="20"/>
        </w:rPr>
        <w:t xml:space="preserve">he requirements may have problems </w:t>
      </w:r>
      <w:r w:rsidR="001508B1">
        <w:rPr>
          <w:rFonts w:hint="eastAsia"/>
          <w:sz w:val="20"/>
        </w:rPr>
        <w:t>in the case when</w:t>
      </w:r>
      <w:r>
        <w:rPr>
          <w:rFonts w:hint="eastAsia"/>
          <w:sz w:val="20"/>
        </w:rPr>
        <w:t xml:space="preserve"> all the UE in the cell send</w:t>
      </w:r>
      <w:r w:rsidR="001508B1">
        <w:rPr>
          <w:rFonts w:hint="eastAsia"/>
          <w:sz w:val="20"/>
        </w:rPr>
        <w:t>s</w:t>
      </w:r>
      <w:r>
        <w:rPr>
          <w:rFonts w:hint="eastAsia"/>
          <w:sz w:val="20"/>
        </w:rPr>
        <w:t xml:space="preserve"> PRACH at same time. </w:t>
      </w:r>
      <w:r>
        <w:rPr>
          <w:sz w:val="20"/>
        </w:rPr>
        <w:t>H</w:t>
      </w:r>
      <w:r>
        <w:rPr>
          <w:rFonts w:hint="eastAsia"/>
          <w:sz w:val="20"/>
        </w:rPr>
        <w:t>ow to solve these problems should be based on RAN2 progress. The requirements should be updated based RAN2 have further progress.</w:t>
      </w:r>
    </w:p>
    <w:p w:rsidR="00C95106" w:rsidRPr="000F3BB4" w:rsidRDefault="000F3BB4" w:rsidP="005B1A98">
      <w:pPr>
        <w:spacing w:before="0" w:after="120"/>
        <w:jc w:val="left"/>
        <w:rPr>
          <w:b/>
          <w:sz w:val="20"/>
        </w:rPr>
      </w:pPr>
      <w:r w:rsidRPr="000F3BB4">
        <w:rPr>
          <w:rFonts w:hint="eastAsia"/>
          <w:b/>
          <w:sz w:val="20"/>
        </w:rPr>
        <w:t xml:space="preserve">Proposal 6: The proposed requirements should be updated based </w:t>
      </w:r>
      <w:r w:rsidR="001508B1">
        <w:rPr>
          <w:rFonts w:hint="eastAsia"/>
          <w:b/>
          <w:sz w:val="20"/>
        </w:rPr>
        <w:t xml:space="preserve">on </w:t>
      </w:r>
      <w:r w:rsidRPr="000F3BB4">
        <w:rPr>
          <w:rFonts w:hint="eastAsia"/>
          <w:b/>
          <w:sz w:val="20"/>
        </w:rPr>
        <w:t>RAN2 further progress.</w:t>
      </w:r>
    </w:p>
    <w:p w:rsidR="007455BC" w:rsidRPr="007455BC" w:rsidRDefault="007455BC" w:rsidP="005B1A98">
      <w:pPr>
        <w:spacing w:before="0" w:after="120"/>
        <w:jc w:val="left"/>
        <w:rPr>
          <w:sz w:val="20"/>
          <w:lang w:val="en-US"/>
        </w:rPr>
      </w:pPr>
    </w:p>
    <w:p w:rsidR="00B4746D" w:rsidRPr="00A455C0" w:rsidRDefault="00B4746D" w:rsidP="00B4746D">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4746D" w:rsidRDefault="00B4746D" w:rsidP="00B4746D">
      <w:pPr>
        <w:spacing w:before="0" w:after="120"/>
        <w:jc w:val="left"/>
        <w:rPr>
          <w:sz w:val="20"/>
        </w:rPr>
      </w:pPr>
      <w:r>
        <w:rPr>
          <w:sz w:val="20"/>
        </w:rPr>
        <w:t>T</w:t>
      </w:r>
      <w:r>
        <w:rPr>
          <w:rFonts w:hint="eastAsia"/>
          <w:sz w:val="20"/>
        </w:rPr>
        <w:t xml:space="preserve">his document discussed </w:t>
      </w:r>
      <w:r w:rsidR="007E1B5C">
        <w:rPr>
          <w:rFonts w:hint="eastAsia"/>
          <w:sz w:val="20"/>
        </w:rPr>
        <w:t>general RRM</w:t>
      </w:r>
      <w:r w:rsidRPr="00537572">
        <w:rPr>
          <w:sz w:val="20"/>
        </w:rPr>
        <w:t xml:space="preserve"> requirements for N</w:t>
      </w:r>
      <w:r>
        <w:rPr>
          <w:rFonts w:hint="eastAsia"/>
          <w:sz w:val="20"/>
        </w:rPr>
        <w:t>TN</w:t>
      </w:r>
      <w:r w:rsidR="00CF1199">
        <w:rPr>
          <w:rFonts w:hint="eastAsia"/>
          <w:sz w:val="20"/>
        </w:rPr>
        <w:t xml:space="preserve">. </w:t>
      </w:r>
      <w:r w:rsidR="00CF1199">
        <w:rPr>
          <w:sz w:val="20"/>
        </w:rPr>
        <w:t>T</w:t>
      </w:r>
      <w:r w:rsidR="00CF1199">
        <w:rPr>
          <w:rFonts w:hint="eastAsia"/>
          <w:sz w:val="20"/>
        </w:rPr>
        <w:t xml:space="preserve">he following proposals are </w:t>
      </w:r>
      <w:r w:rsidR="007E1B5C">
        <w:rPr>
          <w:rFonts w:hint="eastAsia"/>
          <w:sz w:val="20"/>
        </w:rPr>
        <w:t>presented</w:t>
      </w:r>
      <w:r w:rsidR="005115CB">
        <w:rPr>
          <w:rFonts w:hint="eastAsia"/>
          <w:sz w:val="20"/>
        </w:rPr>
        <w:t>.</w:t>
      </w:r>
    </w:p>
    <w:p w:rsidR="00724221" w:rsidRPr="00926E96" w:rsidRDefault="00724221" w:rsidP="00724221">
      <w:pPr>
        <w:spacing w:before="0" w:after="120"/>
        <w:jc w:val="left"/>
        <w:rPr>
          <w:b/>
          <w:sz w:val="20"/>
        </w:rPr>
      </w:pPr>
      <w:r w:rsidRPr="00926E96">
        <w:rPr>
          <w:rFonts w:hint="eastAsia"/>
          <w:b/>
          <w:sz w:val="20"/>
        </w:rPr>
        <w:t xml:space="preserve">Proposal 1: X is per frequency layer and X = 4 </w:t>
      </w:r>
      <w:proofErr w:type="gramStart"/>
      <w:r w:rsidRPr="00926E96">
        <w:rPr>
          <w:rFonts w:hint="eastAsia"/>
          <w:b/>
          <w:sz w:val="20"/>
        </w:rPr>
        <w:t>is</w:t>
      </w:r>
      <w:proofErr w:type="gramEnd"/>
      <w:r w:rsidRPr="00926E96">
        <w:rPr>
          <w:rFonts w:hint="eastAsia"/>
          <w:b/>
          <w:sz w:val="20"/>
        </w:rPr>
        <w:t xml:space="preserve"> </w:t>
      </w:r>
      <w:r w:rsidRPr="00926E96">
        <w:rPr>
          <w:b/>
          <w:sz w:val="20"/>
        </w:rPr>
        <w:t>sufficient</w:t>
      </w:r>
      <w:r w:rsidRPr="00926E96">
        <w:rPr>
          <w:rFonts w:hint="eastAsia"/>
          <w:b/>
          <w:sz w:val="20"/>
        </w:rPr>
        <w:t xml:space="preserve"> for per frequency layer for GEO network.</w:t>
      </w:r>
    </w:p>
    <w:p w:rsidR="00724221" w:rsidRPr="00220562" w:rsidRDefault="00724221" w:rsidP="00724221">
      <w:pPr>
        <w:spacing w:before="0" w:after="120"/>
        <w:jc w:val="left"/>
        <w:rPr>
          <w:b/>
          <w:sz w:val="20"/>
          <w:lang w:val="en-US"/>
        </w:rPr>
      </w:pPr>
      <w:r w:rsidRPr="002C1E7A">
        <w:rPr>
          <w:rFonts w:hint="eastAsia"/>
          <w:b/>
          <w:sz w:val="20"/>
          <w:szCs w:val="20"/>
        </w:rPr>
        <w:t xml:space="preserve">Proposal </w:t>
      </w:r>
      <w:r>
        <w:rPr>
          <w:rFonts w:hint="eastAsia"/>
          <w:b/>
          <w:sz w:val="20"/>
          <w:szCs w:val="20"/>
        </w:rPr>
        <w:t>2</w:t>
      </w:r>
      <w:r w:rsidRPr="002C1E7A">
        <w:rPr>
          <w:rFonts w:hint="eastAsia"/>
          <w:b/>
          <w:sz w:val="20"/>
          <w:szCs w:val="20"/>
        </w:rPr>
        <w:t>: Reus</w:t>
      </w:r>
      <w:r>
        <w:rPr>
          <w:rFonts w:hint="eastAsia"/>
          <w:b/>
          <w:sz w:val="20"/>
          <w:szCs w:val="20"/>
        </w:rPr>
        <w:t>e</w:t>
      </w:r>
      <w:r w:rsidRPr="002C1E7A">
        <w:rPr>
          <w:rFonts w:hint="eastAsia"/>
          <w:b/>
          <w:sz w:val="20"/>
          <w:szCs w:val="20"/>
        </w:rPr>
        <w:t xml:space="preserve"> </w:t>
      </w:r>
      <w:r w:rsidRPr="002C1E7A">
        <w:rPr>
          <w:b/>
          <w:sz w:val="20"/>
          <w:szCs w:val="20"/>
        </w:rPr>
        <w:t xml:space="preserve">total </w:t>
      </w:r>
      <w:r>
        <w:rPr>
          <w:rFonts w:hint="eastAsia"/>
          <w:b/>
          <w:sz w:val="20"/>
          <w:szCs w:val="20"/>
        </w:rPr>
        <w:t xml:space="preserve">7 </w:t>
      </w:r>
      <w:r w:rsidRPr="002C1E7A">
        <w:rPr>
          <w:rFonts w:hint="eastAsia"/>
          <w:b/>
          <w:sz w:val="20"/>
          <w:szCs w:val="20"/>
        </w:rPr>
        <w:t>carriers</w:t>
      </w:r>
      <w:r w:rsidRPr="002C1E7A">
        <w:rPr>
          <w:b/>
          <w:sz w:val="20"/>
          <w:szCs w:val="20"/>
        </w:rPr>
        <w:t xml:space="preserve"> of </w:t>
      </w:r>
      <w:r w:rsidRPr="002C1E7A">
        <w:rPr>
          <w:rFonts w:hint="eastAsia"/>
          <w:b/>
          <w:sz w:val="20"/>
          <w:szCs w:val="20"/>
        </w:rPr>
        <w:t xml:space="preserve">inter-frequency </w:t>
      </w:r>
      <w:r w:rsidRPr="002C1E7A">
        <w:rPr>
          <w:b/>
          <w:sz w:val="20"/>
          <w:szCs w:val="20"/>
        </w:rPr>
        <w:t>measurement</w:t>
      </w:r>
      <w:r>
        <w:rPr>
          <w:rFonts w:hint="eastAsia"/>
          <w:b/>
          <w:sz w:val="20"/>
          <w:szCs w:val="20"/>
        </w:rPr>
        <w:t xml:space="preserve"> capability</w:t>
      </w:r>
      <w:r w:rsidRPr="002C1E7A">
        <w:rPr>
          <w:rFonts w:hint="eastAsia"/>
          <w:b/>
          <w:sz w:val="20"/>
          <w:szCs w:val="20"/>
        </w:rPr>
        <w:t>, including NTN carriers and TN carriers.</w:t>
      </w:r>
    </w:p>
    <w:p w:rsidR="00724221" w:rsidRPr="00951E35" w:rsidRDefault="00724221" w:rsidP="00724221">
      <w:pPr>
        <w:spacing w:before="0" w:after="120"/>
        <w:jc w:val="left"/>
        <w:rPr>
          <w:b/>
          <w:sz w:val="20"/>
        </w:rPr>
      </w:pPr>
      <w:r w:rsidRPr="00951E35">
        <w:rPr>
          <w:rFonts w:hint="eastAsia"/>
          <w:b/>
          <w:sz w:val="20"/>
        </w:rPr>
        <w:lastRenderedPageBreak/>
        <w:t>Proposal 3: T</w:t>
      </w:r>
      <w:r w:rsidRPr="00951E35">
        <w:rPr>
          <w:b/>
          <w:sz w:val="20"/>
        </w:rPr>
        <w:t xml:space="preserve">he number of Cells/SSBs required for </w:t>
      </w:r>
      <w:r w:rsidRPr="00951E35">
        <w:rPr>
          <w:rFonts w:hint="eastAsia"/>
          <w:b/>
          <w:sz w:val="20"/>
        </w:rPr>
        <w:t xml:space="preserve">NTN </w:t>
      </w:r>
      <w:r w:rsidRPr="00951E35">
        <w:rPr>
          <w:b/>
          <w:sz w:val="20"/>
        </w:rPr>
        <w:t>FR1</w:t>
      </w:r>
      <w:r w:rsidRPr="00951E35">
        <w:rPr>
          <w:rFonts w:hint="eastAsia"/>
          <w:b/>
          <w:sz w:val="20"/>
        </w:rPr>
        <w:t xml:space="preserve"> UE can be reused TN requirements, or reduced </w:t>
      </w:r>
      <w:r w:rsidRPr="00951E35">
        <w:rPr>
          <w:b/>
          <w:sz w:val="20"/>
        </w:rPr>
        <w:t>suitably</w:t>
      </w:r>
      <w:r w:rsidRPr="00951E35">
        <w:rPr>
          <w:rFonts w:hint="eastAsia"/>
          <w:b/>
          <w:sz w:val="20"/>
        </w:rPr>
        <w:t>.</w:t>
      </w:r>
    </w:p>
    <w:p w:rsidR="00724221" w:rsidRPr="007304FB" w:rsidRDefault="00724221" w:rsidP="00724221">
      <w:pPr>
        <w:spacing w:before="0" w:after="120"/>
        <w:jc w:val="left"/>
        <w:rPr>
          <w:b/>
          <w:sz w:val="20"/>
        </w:rPr>
      </w:pPr>
      <w:r w:rsidRPr="007304FB">
        <w:rPr>
          <w:rFonts w:hint="eastAsia"/>
          <w:b/>
          <w:sz w:val="20"/>
        </w:rPr>
        <w:t xml:space="preserve">Proposal 4: </w:t>
      </w:r>
      <w:r w:rsidR="00760EBD">
        <w:rPr>
          <w:rFonts w:hint="eastAsia"/>
          <w:b/>
          <w:sz w:val="20"/>
        </w:rPr>
        <w:t>N</w:t>
      </w:r>
      <w:r w:rsidRPr="007304FB">
        <w:rPr>
          <w:rFonts w:hint="eastAsia"/>
          <w:b/>
          <w:sz w:val="20"/>
        </w:rPr>
        <w:t xml:space="preserve">o RRM requirements for </w:t>
      </w:r>
      <w:r w:rsidRPr="007304FB">
        <w:rPr>
          <w:b/>
          <w:sz w:val="20"/>
        </w:rPr>
        <w:t>2.56s DRX cycle for earth-moving LEO deployment</w:t>
      </w:r>
      <w:r w:rsidRPr="007304FB">
        <w:rPr>
          <w:rFonts w:hint="eastAsia"/>
          <w:b/>
          <w:sz w:val="20"/>
        </w:rPr>
        <w:t>.</w:t>
      </w:r>
    </w:p>
    <w:p w:rsidR="00724221" w:rsidRPr="000F3BB4" w:rsidRDefault="001508B1" w:rsidP="00724221">
      <w:pPr>
        <w:spacing w:before="0" w:after="120"/>
        <w:jc w:val="left"/>
        <w:rPr>
          <w:b/>
          <w:sz w:val="20"/>
        </w:rPr>
      </w:pPr>
      <w:r w:rsidRPr="000F3BB4">
        <w:rPr>
          <w:rFonts w:hint="eastAsia"/>
          <w:b/>
          <w:sz w:val="20"/>
        </w:rPr>
        <w:t xml:space="preserve">Proposal 5: The requirements </w:t>
      </w:r>
      <w:r>
        <w:rPr>
          <w:rFonts w:hint="eastAsia"/>
          <w:b/>
          <w:sz w:val="20"/>
        </w:rPr>
        <w:t xml:space="preserve">can be specified as: </w:t>
      </w:r>
      <w:r w:rsidRPr="000F3BB4">
        <w:rPr>
          <w:rFonts w:hint="eastAsia"/>
          <w:b/>
          <w:sz w:val="20"/>
        </w:rPr>
        <w:t xml:space="preserve">UE shall be able to detect, evaluate neighbour cells, and send PRACH on target cell at cell service stop time </w:t>
      </w:r>
      <w:r w:rsidRPr="000F3BB4">
        <w:rPr>
          <w:b/>
          <w:sz w:val="20"/>
        </w:rPr>
        <w:t>broadcast</w:t>
      </w:r>
      <w:r w:rsidRPr="000F3BB4">
        <w:rPr>
          <w:rFonts w:hint="eastAsia"/>
          <w:b/>
          <w:sz w:val="20"/>
        </w:rPr>
        <w:t>ed for handover in RRC connected state or capable or for paging region update in IDLE/Inactive state if the signal level of target cell is sufficient good during past specific period.</w:t>
      </w:r>
    </w:p>
    <w:p w:rsidR="00724221" w:rsidRPr="000F3BB4" w:rsidRDefault="001508B1" w:rsidP="00724221">
      <w:pPr>
        <w:spacing w:before="0" w:after="120"/>
        <w:jc w:val="left"/>
        <w:rPr>
          <w:b/>
          <w:sz w:val="20"/>
        </w:rPr>
      </w:pPr>
      <w:r w:rsidRPr="000F3BB4">
        <w:rPr>
          <w:rFonts w:hint="eastAsia"/>
          <w:b/>
          <w:sz w:val="20"/>
        </w:rPr>
        <w:t xml:space="preserve">Proposal 6: The proposed requirements should be updated based </w:t>
      </w:r>
      <w:r>
        <w:rPr>
          <w:rFonts w:hint="eastAsia"/>
          <w:b/>
          <w:sz w:val="20"/>
        </w:rPr>
        <w:t xml:space="preserve">on </w:t>
      </w:r>
      <w:r w:rsidRPr="000F3BB4">
        <w:rPr>
          <w:rFonts w:hint="eastAsia"/>
          <w:b/>
          <w:sz w:val="20"/>
        </w:rPr>
        <w:t>RAN2 further progress.</w:t>
      </w:r>
    </w:p>
    <w:p w:rsidR="00433BB7" w:rsidRPr="00724221" w:rsidRDefault="00433BB7" w:rsidP="00B4746D">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C95106" w:rsidRPr="00C95106">
        <w:rPr>
          <w:sz w:val="20"/>
        </w:rPr>
        <w:t>R4-2120307</w:t>
      </w:r>
      <w:r w:rsidR="00C95106">
        <w:rPr>
          <w:rFonts w:hint="eastAsia"/>
          <w:sz w:val="20"/>
        </w:rPr>
        <w:t xml:space="preserve">, </w:t>
      </w:r>
      <w:r w:rsidR="00C95106" w:rsidRPr="00C95106">
        <w:rPr>
          <w:sz w:val="20"/>
        </w:rPr>
        <w:t>WF on NR NTN RRM requirements</w:t>
      </w:r>
      <w:r w:rsidR="00C95106">
        <w:rPr>
          <w:rFonts w:hint="eastAsia"/>
          <w:sz w:val="20"/>
        </w:rPr>
        <w:t xml:space="preserve">, </w:t>
      </w:r>
      <w:r w:rsidR="00C95106" w:rsidRPr="00C95106">
        <w:rPr>
          <w:sz w:val="20"/>
        </w:rPr>
        <w:t>Qualcomm</w:t>
      </w:r>
    </w:p>
    <w:p w:rsidR="009B4EAC" w:rsidRDefault="009B4EAC" w:rsidP="00B5742E">
      <w:pPr>
        <w:pStyle w:val="ab"/>
        <w:ind w:left="540" w:hangingChars="270" w:hanging="540"/>
        <w:rPr>
          <w:sz w:val="20"/>
        </w:rPr>
      </w:pPr>
    </w:p>
    <w:p w:rsidR="00C95106" w:rsidRDefault="00C95106" w:rsidP="00C95106">
      <w:pPr>
        <w:pStyle w:val="11"/>
        <w:numPr>
          <w:ilvl w:val="0"/>
          <w:numId w:val="4"/>
        </w:numPr>
        <w:pBdr>
          <w:top w:val="single" w:sz="12" w:space="3" w:color="auto"/>
        </w:pBdr>
        <w:tabs>
          <w:tab w:val="clear" w:pos="600"/>
        </w:tabs>
        <w:overflowPunct/>
        <w:autoSpaceDE/>
        <w:autoSpaceDN/>
        <w:adjustRightInd/>
        <w:spacing w:before="240" w:after="180"/>
        <w:jc w:val="left"/>
        <w:textAlignment w:val="auto"/>
      </w:pPr>
      <w:r>
        <w:rPr>
          <w:rFonts w:hint="eastAsia"/>
          <w:lang w:eastAsia="zh-CN"/>
        </w:rPr>
        <w:t xml:space="preserve">Annex: Agreements for </w:t>
      </w:r>
      <w:r w:rsidRPr="00C95106">
        <w:rPr>
          <w:lang w:eastAsia="zh-CN"/>
        </w:rPr>
        <w:t>general requirements</w:t>
      </w:r>
    </w:p>
    <w:p w:rsidR="004F0A25" w:rsidRPr="0059650E" w:rsidRDefault="004F0A25" w:rsidP="004F0A25">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1).  </w:t>
      </w:r>
      <w:r w:rsidRPr="0059650E">
        <w:rPr>
          <w:rFonts w:ascii="Times New Roman" w:eastAsia="宋体" w:hAnsi="Times New Roman" w:cs="Times New Roman"/>
          <w:b/>
          <w:szCs w:val="21"/>
          <w:lang w:val="x-none"/>
        </w:rPr>
        <w:t>Issue 1-1: Requirements for Different Deployments</w:t>
      </w:r>
    </w:p>
    <w:p w:rsidR="004F0A25" w:rsidRPr="0059650E" w:rsidRDefault="004F0A25" w:rsidP="004F0A25">
      <w:pPr>
        <w:rPr>
          <w:color w:val="000000" w:themeColor="text1"/>
          <w:sz w:val="20"/>
          <w:u w:val="single"/>
          <w:lang w:eastAsia="ko-KR"/>
        </w:rPr>
      </w:pPr>
      <w:r w:rsidRPr="0059650E">
        <w:rPr>
          <w:b/>
          <w:color w:val="000000" w:themeColor="text1"/>
          <w:sz w:val="20"/>
          <w:u w:val="single"/>
          <w:lang w:eastAsia="ko-KR"/>
        </w:rPr>
        <w:t>Issue 1</w:t>
      </w:r>
      <w:r w:rsidRPr="0059650E">
        <w:rPr>
          <w:rFonts w:hint="eastAsia"/>
          <w:b/>
          <w:color w:val="000000" w:themeColor="text1"/>
          <w:sz w:val="20"/>
          <w:u w:val="single"/>
          <w:lang w:eastAsia="ko-KR"/>
        </w:rPr>
        <w:t>-</w:t>
      </w:r>
      <w:r w:rsidRPr="0059650E">
        <w:rPr>
          <w:b/>
          <w:color w:val="000000" w:themeColor="text1"/>
          <w:sz w:val="20"/>
          <w:u w:val="single"/>
          <w:lang w:eastAsia="ko-KR"/>
        </w:rPr>
        <w:t>1-1:</w:t>
      </w:r>
      <w:r w:rsidRPr="0059650E">
        <w:rPr>
          <w:color w:val="000000" w:themeColor="text1"/>
          <w:sz w:val="20"/>
          <w:u w:val="single"/>
          <w:lang w:eastAsia="ko-KR"/>
        </w:rPr>
        <w:t xml:space="preserve"> RAN4 to define different RRM requirements for different deployments, e.g. satellite types, altitude, earth-fixed vs. –moving, etc.</w:t>
      </w:r>
    </w:p>
    <w:p w:rsidR="004F0A25" w:rsidRPr="0059650E" w:rsidRDefault="004F0A25" w:rsidP="004F0A25">
      <w:pPr>
        <w:snapToGrid w:val="0"/>
        <w:spacing w:afterLines="20" w:after="48"/>
        <w:rPr>
          <w:sz w:val="20"/>
        </w:rPr>
      </w:pPr>
      <w:r w:rsidRPr="0059650E">
        <w:rPr>
          <w:sz w:val="20"/>
        </w:rPr>
        <w:t>RAN4 to define different RRM requirements for different deployments, e.g. quasi-earth fixed cell and earth moving cell for NGSO, and satellite types, e.g. GSO and NGSO with different altitudes.</w:t>
      </w:r>
    </w:p>
    <w:p w:rsidR="004F0A25" w:rsidRPr="0059650E" w:rsidRDefault="004F0A25" w:rsidP="004F0A25">
      <w:pPr>
        <w:pStyle w:val="aff0"/>
        <w:numPr>
          <w:ilvl w:val="0"/>
          <w:numId w:val="44"/>
        </w:numPr>
        <w:tabs>
          <w:tab w:val="clear" w:pos="720"/>
        </w:tabs>
        <w:snapToGrid w:val="0"/>
        <w:spacing w:beforeLines="10" w:before="24" w:afterLines="10" w:after="24"/>
        <w:ind w:left="680" w:hanging="340"/>
        <w:rPr>
          <w:sz w:val="20"/>
        </w:rPr>
      </w:pPr>
      <w:r w:rsidRPr="0059650E">
        <w:rPr>
          <w:sz w:val="20"/>
        </w:rPr>
        <w:t>(Note) The requirements are defined in such a way that those are applicable for different deployments and satellite types and different deployment and satellite types can have different requirements. However, it doesn’t necessarily mean RRM requirements for different deployments and satellite types can’t be the same.</w:t>
      </w:r>
    </w:p>
    <w:p w:rsidR="004F0A25" w:rsidRPr="007455BC" w:rsidRDefault="004F0A25" w:rsidP="007455BC">
      <w:pPr>
        <w:snapToGrid w:val="0"/>
        <w:spacing w:afterLines="20" w:after="48"/>
        <w:rPr>
          <w:sz w:val="20"/>
        </w:rPr>
      </w:pPr>
      <w:r w:rsidRPr="007455BC">
        <w:rPr>
          <w:sz w:val="20"/>
        </w:rPr>
        <w:t xml:space="preserve"> </w:t>
      </w:r>
    </w:p>
    <w:p w:rsidR="004F0A25" w:rsidRPr="0059650E" w:rsidRDefault="004F0A25" w:rsidP="004F0A25">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2).  </w:t>
      </w:r>
      <w:r w:rsidRPr="0059650E">
        <w:rPr>
          <w:rFonts w:ascii="Times New Roman" w:eastAsia="宋体" w:hAnsi="Times New Roman" w:cs="Times New Roman"/>
          <w:b/>
          <w:szCs w:val="21"/>
          <w:lang w:val="x-none"/>
        </w:rPr>
        <w:t>Issue 1-2: TN-NTN</w:t>
      </w:r>
    </w:p>
    <w:p w:rsidR="004F0A25" w:rsidRPr="0059650E" w:rsidRDefault="004F0A25" w:rsidP="004F0A25">
      <w:pPr>
        <w:rPr>
          <w:color w:val="000000" w:themeColor="text1"/>
          <w:sz w:val="20"/>
          <w:u w:val="single"/>
          <w:lang w:eastAsia="ko-KR"/>
        </w:rPr>
      </w:pPr>
      <w:r w:rsidRPr="0059650E">
        <w:rPr>
          <w:b/>
          <w:color w:val="000000" w:themeColor="text1"/>
          <w:sz w:val="20"/>
          <w:u w:val="single"/>
          <w:lang w:eastAsia="ko-KR"/>
        </w:rPr>
        <w:t>Issue 1</w:t>
      </w:r>
      <w:r w:rsidRPr="0059650E">
        <w:rPr>
          <w:rFonts w:hint="eastAsia"/>
          <w:b/>
          <w:color w:val="000000" w:themeColor="text1"/>
          <w:sz w:val="20"/>
          <w:u w:val="single"/>
          <w:lang w:eastAsia="ko-KR"/>
        </w:rPr>
        <w:t>-</w:t>
      </w:r>
      <w:r w:rsidRPr="0059650E">
        <w:rPr>
          <w:b/>
          <w:color w:val="000000" w:themeColor="text1"/>
          <w:sz w:val="20"/>
          <w:u w:val="single"/>
          <w:lang w:eastAsia="ko-KR"/>
        </w:rPr>
        <w:t>2-1:</w:t>
      </w:r>
      <w:r w:rsidRPr="0059650E">
        <w:rPr>
          <w:color w:val="000000" w:themeColor="text1"/>
          <w:sz w:val="20"/>
          <w:u w:val="single"/>
          <w:lang w:eastAsia="ko-KR"/>
        </w:rPr>
        <w:t xml:space="preserve"> RRM requirements for RRC Connected mode</w:t>
      </w:r>
    </w:p>
    <w:p w:rsidR="004F0A25" w:rsidRPr="002654D7" w:rsidRDefault="004F0A25" w:rsidP="004F0A25">
      <w:pPr>
        <w:spacing w:afterLines="20" w:after="48"/>
        <w:rPr>
          <w:sz w:val="20"/>
          <w:highlight w:val="green"/>
        </w:rPr>
      </w:pPr>
      <w:r w:rsidRPr="004F0A25">
        <w:rPr>
          <w:sz w:val="20"/>
        </w:rPr>
        <w:t>Conclusion:</w:t>
      </w:r>
    </w:p>
    <w:p w:rsidR="004F0A25" w:rsidRPr="002654D7" w:rsidRDefault="004F0A25" w:rsidP="004F0A25">
      <w:pPr>
        <w:snapToGrid w:val="0"/>
        <w:spacing w:afterLines="20" w:after="48"/>
        <w:rPr>
          <w:sz w:val="20"/>
        </w:rPr>
      </w:pPr>
      <w:r w:rsidRPr="002654D7">
        <w:rPr>
          <w:sz w:val="20"/>
        </w:rPr>
        <w:t>Connected mode measurement/mobility requirements for TN-NTN are not precluded. The relevant discussions are not precluded, and based on contributions in the next future RAN4 meetings as usual.</w:t>
      </w:r>
    </w:p>
    <w:p w:rsidR="004F0A25" w:rsidRPr="007455BC" w:rsidRDefault="004F0A25" w:rsidP="007455BC">
      <w:pPr>
        <w:snapToGrid w:val="0"/>
        <w:spacing w:afterLines="20" w:after="48"/>
        <w:rPr>
          <w:sz w:val="20"/>
        </w:rPr>
      </w:pPr>
    </w:p>
    <w:p w:rsidR="004F0A25" w:rsidRPr="002654D7" w:rsidRDefault="004F0A25" w:rsidP="004F0A25">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3).  </w:t>
      </w:r>
      <w:r w:rsidRPr="002654D7">
        <w:rPr>
          <w:rFonts w:ascii="Times New Roman" w:eastAsia="宋体" w:hAnsi="Times New Roman" w:cs="Times New Roman"/>
          <w:b/>
          <w:szCs w:val="21"/>
          <w:lang w:val="x-none"/>
        </w:rPr>
        <w:t>Issue 1-3: Side condition and Simulations</w:t>
      </w:r>
    </w:p>
    <w:p w:rsidR="004F0A25" w:rsidRPr="002654D7" w:rsidRDefault="004F0A25" w:rsidP="004F0A25">
      <w:pPr>
        <w:rPr>
          <w:color w:val="000000" w:themeColor="text1"/>
          <w:sz w:val="20"/>
          <w:u w:val="single"/>
          <w:lang w:eastAsia="ko-KR"/>
        </w:rPr>
      </w:pPr>
      <w:r w:rsidRPr="002654D7">
        <w:rPr>
          <w:b/>
          <w:color w:val="000000" w:themeColor="text1"/>
          <w:sz w:val="20"/>
          <w:u w:val="single"/>
          <w:lang w:eastAsia="ko-KR"/>
        </w:rPr>
        <w:t>Issue 1-3-1:</w:t>
      </w:r>
      <w:r w:rsidRPr="002654D7">
        <w:rPr>
          <w:color w:val="000000" w:themeColor="text1"/>
          <w:sz w:val="20"/>
          <w:u w:val="single"/>
          <w:lang w:eastAsia="ko-KR"/>
        </w:rPr>
        <w:t xml:space="preserve"> Keep the same side conditions in terms of </w:t>
      </w:r>
      <w:proofErr w:type="gramStart"/>
      <w:r w:rsidRPr="002654D7">
        <w:rPr>
          <w:color w:val="000000" w:themeColor="text1"/>
          <w:sz w:val="20"/>
          <w:u w:val="single"/>
          <w:lang w:eastAsia="ko-KR"/>
        </w:rPr>
        <w:t>S(</w:t>
      </w:r>
      <w:proofErr w:type="gramEnd"/>
      <w:r w:rsidRPr="002654D7">
        <w:rPr>
          <w:color w:val="000000" w:themeColor="text1"/>
          <w:sz w:val="20"/>
          <w:u w:val="single"/>
          <w:lang w:eastAsia="ko-KR"/>
        </w:rPr>
        <w:t>I)NR as legacy</w:t>
      </w:r>
    </w:p>
    <w:p w:rsidR="004F0A25" w:rsidRPr="002654D7" w:rsidRDefault="004F0A25" w:rsidP="004F0A25">
      <w:pPr>
        <w:snapToGrid w:val="0"/>
        <w:spacing w:afterLines="20" w:after="48"/>
        <w:rPr>
          <w:sz w:val="20"/>
        </w:rPr>
      </w:pPr>
      <w:r w:rsidRPr="002654D7">
        <w:rPr>
          <w:sz w:val="20"/>
        </w:rPr>
        <w:t xml:space="preserve">NTN RRM measurement/mobility requirements reuse the same side conditions in terms of </w:t>
      </w:r>
      <w:proofErr w:type="gramStart"/>
      <w:r w:rsidRPr="002654D7">
        <w:rPr>
          <w:sz w:val="20"/>
        </w:rPr>
        <w:t>S(</w:t>
      </w:r>
      <w:proofErr w:type="gramEnd"/>
      <w:r w:rsidRPr="002654D7">
        <w:rPr>
          <w:sz w:val="20"/>
        </w:rPr>
        <w:t>I)NR as legacy unless a specific technical issue is identified.</w:t>
      </w:r>
    </w:p>
    <w:p w:rsidR="004F0A25" w:rsidRPr="002654D7" w:rsidRDefault="004F0A25" w:rsidP="004F0A25">
      <w:pPr>
        <w:pStyle w:val="aff0"/>
        <w:numPr>
          <w:ilvl w:val="0"/>
          <w:numId w:val="44"/>
        </w:numPr>
        <w:tabs>
          <w:tab w:val="clear" w:pos="720"/>
        </w:tabs>
        <w:snapToGrid w:val="0"/>
        <w:spacing w:beforeLines="10" w:before="24" w:afterLines="10" w:after="24"/>
        <w:ind w:left="680" w:hanging="340"/>
        <w:rPr>
          <w:sz w:val="20"/>
        </w:rPr>
      </w:pPr>
      <w:r w:rsidRPr="002654D7">
        <w:rPr>
          <w:sz w:val="20"/>
        </w:rPr>
        <w:t>(Note) To re-open the discussion on side condition change, technical analysis on issue and resolution shall be provided.</w:t>
      </w:r>
    </w:p>
    <w:p w:rsidR="004F0A25" w:rsidRPr="002654D7" w:rsidRDefault="004F0A25" w:rsidP="004F0A25">
      <w:pPr>
        <w:rPr>
          <w:color w:val="000000" w:themeColor="text1"/>
          <w:sz w:val="20"/>
          <w:u w:val="single"/>
          <w:lang w:eastAsia="ko-KR"/>
        </w:rPr>
      </w:pPr>
      <w:r w:rsidRPr="002654D7">
        <w:rPr>
          <w:b/>
          <w:color w:val="000000" w:themeColor="text1"/>
          <w:sz w:val="20"/>
          <w:u w:val="single"/>
          <w:lang w:eastAsia="ko-KR"/>
        </w:rPr>
        <w:t>Issue 1-3-2:</w:t>
      </w:r>
      <w:r w:rsidRPr="002654D7">
        <w:rPr>
          <w:color w:val="000000" w:themeColor="text1"/>
          <w:sz w:val="20"/>
          <w:u w:val="single"/>
          <w:lang w:eastAsia="ko-KR"/>
        </w:rPr>
        <w:t xml:space="preserve"> Elevation angle</w:t>
      </w:r>
    </w:p>
    <w:p w:rsidR="004F0A25" w:rsidRPr="002654D7" w:rsidRDefault="004F0A25" w:rsidP="004F0A25">
      <w:pPr>
        <w:snapToGrid w:val="0"/>
        <w:spacing w:afterLines="20" w:after="48"/>
        <w:rPr>
          <w:sz w:val="20"/>
        </w:rPr>
      </w:pPr>
      <w:r w:rsidRPr="002654D7">
        <w:rPr>
          <w:sz w:val="20"/>
        </w:rPr>
        <w:t>The lowest elevation angles to be considered for RRM measurement/mobility related simulation calibration, if any, are:</w:t>
      </w:r>
    </w:p>
    <w:p w:rsidR="004F0A25" w:rsidRPr="002654D7" w:rsidRDefault="004F0A25" w:rsidP="004F0A25">
      <w:pPr>
        <w:pStyle w:val="aff0"/>
        <w:numPr>
          <w:ilvl w:val="0"/>
          <w:numId w:val="44"/>
        </w:numPr>
        <w:tabs>
          <w:tab w:val="clear" w:pos="720"/>
        </w:tabs>
        <w:snapToGrid w:val="0"/>
        <w:spacing w:beforeLines="10" w:before="24" w:afterLines="10" w:after="24"/>
        <w:ind w:left="680" w:hanging="340"/>
        <w:rPr>
          <w:sz w:val="20"/>
        </w:rPr>
      </w:pPr>
      <w:r w:rsidRPr="002654D7">
        <w:rPr>
          <w:sz w:val="20"/>
        </w:rPr>
        <w:t>For GEO: 10deg</w:t>
      </w:r>
    </w:p>
    <w:p w:rsidR="004F0A25" w:rsidRPr="002654D7" w:rsidRDefault="004F0A25" w:rsidP="004F0A25">
      <w:pPr>
        <w:pStyle w:val="aff0"/>
        <w:numPr>
          <w:ilvl w:val="0"/>
          <w:numId w:val="44"/>
        </w:numPr>
        <w:tabs>
          <w:tab w:val="clear" w:pos="720"/>
        </w:tabs>
        <w:snapToGrid w:val="0"/>
        <w:spacing w:beforeLines="10" w:before="24" w:afterLines="10" w:after="24"/>
        <w:ind w:left="680" w:hanging="340"/>
        <w:rPr>
          <w:sz w:val="20"/>
        </w:rPr>
      </w:pPr>
      <w:r w:rsidRPr="002654D7">
        <w:rPr>
          <w:sz w:val="20"/>
        </w:rPr>
        <w:t>For LEO: 30deg</w:t>
      </w:r>
    </w:p>
    <w:p w:rsidR="004F0A25" w:rsidRPr="002654D7" w:rsidRDefault="004F0A25" w:rsidP="004F0A25">
      <w:pPr>
        <w:pStyle w:val="aff0"/>
        <w:numPr>
          <w:ilvl w:val="0"/>
          <w:numId w:val="44"/>
        </w:numPr>
        <w:tabs>
          <w:tab w:val="clear" w:pos="720"/>
        </w:tabs>
        <w:snapToGrid w:val="0"/>
        <w:spacing w:beforeLines="10" w:before="24" w:afterLines="10" w:after="24"/>
        <w:ind w:left="680" w:hanging="340"/>
        <w:rPr>
          <w:sz w:val="20"/>
        </w:rPr>
      </w:pPr>
      <w:r w:rsidRPr="002654D7">
        <w:rPr>
          <w:sz w:val="20"/>
        </w:rPr>
        <w:t>(Note) The lowest angles above do not restrict UE RRM measurement/mobility to a specific angle range. If needed, further discussion and separate decision can be made in the future RAN4 meetings.</w:t>
      </w:r>
    </w:p>
    <w:p w:rsidR="004F0A25" w:rsidRPr="007455BC" w:rsidRDefault="004F0A25" w:rsidP="007455BC">
      <w:pPr>
        <w:snapToGrid w:val="0"/>
        <w:spacing w:afterLines="20" w:after="48"/>
        <w:rPr>
          <w:sz w:val="20"/>
        </w:rPr>
      </w:pPr>
    </w:p>
    <w:p w:rsidR="004F0A25" w:rsidRPr="002654D7" w:rsidRDefault="004F0A25" w:rsidP="004F0A25">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4).  </w:t>
      </w:r>
      <w:r w:rsidRPr="002654D7">
        <w:rPr>
          <w:rFonts w:ascii="Times New Roman" w:eastAsia="宋体" w:hAnsi="Times New Roman" w:cs="Times New Roman"/>
          <w:b/>
          <w:szCs w:val="21"/>
          <w:lang w:val="x-none"/>
        </w:rPr>
        <w:t>Issue 1-4: DRX Cycle</w:t>
      </w:r>
    </w:p>
    <w:p w:rsidR="004F0A25" w:rsidRPr="002654D7" w:rsidRDefault="004F0A25" w:rsidP="004F0A25">
      <w:pPr>
        <w:rPr>
          <w:color w:val="000000" w:themeColor="text1"/>
          <w:sz w:val="20"/>
          <w:u w:val="single"/>
          <w:lang w:eastAsia="ko-KR"/>
        </w:rPr>
      </w:pPr>
      <w:r w:rsidRPr="002654D7">
        <w:rPr>
          <w:b/>
          <w:color w:val="000000" w:themeColor="text1"/>
          <w:sz w:val="20"/>
          <w:u w:val="single"/>
          <w:lang w:eastAsia="ko-KR"/>
        </w:rPr>
        <w:t>Issue 1-4-1:</w:t>
      </w:r>
      <w:r w:rsidRPr="002654D7">
        <w:rPr>
          <w:color w:val="000000" w:themeColor="text1"/>
          <w:sz w:val="20"/>
          <w:u w:val="single"/>
          <w:lang w:eastAsia="ko-KR"/>
        </w:rPr>
        <w:t xml:space="preserve"> Applicability of Legacy DRX Cycles for GEO</w:t>
      </w:r>
    </w:p>
    <w:p w:rsidR="004F0A25" w:rsidRPr="002654D7" w:rsidRDefault="004F0A25" w:rsidP="004F0A25">
      <w:pPr>
        <w:spacing w:afterLines="20" w:after="48"/>
        <w:rPr>
          <w:sz w:val="20"/>
        </w:rPr>
      </w:pPr>
      <w:r w:rsidRPr="002654D7">
        <w:rPr>
          <w:sz w:val="20"/>
        </w:rPr>
        <w:t>All Rel-16 DRX cycle lengths are applicable for GEO</w:t>
      </w:r>
    </w:p>
    <w:p w:rsidR="004F0A25" w:rsidRPr="007455BC" w:rsidRDefault="004F0A25" w:rsidP="007455BC">
      <w:pPr>
        <w:snapToGrid w:val="0"/>
        <w:spacing w:afterLines="20" w:after="48"/>
        <w:rPr>
          <w:sz w:val="20"/>
        </w:rPr>
      </w:pPr>
    </w:p>
    <w:p w:rsidR="004F0A25" w:rsidRPr="009A7FDA" w:rsidRDefault="004F0A25" w:rsidP="004F0A25">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lastRenderedPageBreak/>
        <w:t xml:space="preserve">6).  </w:t>
      </w:r>
      <w:r w:rsidRPr="009A7FDA">
        <w:rPr>
          <w:rFonts w:ascii="Times New Roman" w:eastAsia="宋体" w:hAnsi="Times New Roman" w:cs="Times New Roman"/>
          <w:b/>
          <w:szCs w:val="21"/>
          <w:lang w:val="x-none"/>
        </w:rPr>
        <w:t xml:space="preserve">Issue 1-6: </w:t>
      </w:r>
      <w:proofErr w:type="spellStart"/>
      <w:r w:rsidRPr="009A7FDA">
        <w:rPr>
          <w:rFonts w:ascii="Times New Roman" w:eastAsia="宋体" w:hAnsi="Times New Roman" w:cs="Times New Roman"/>
          <w:b/>
          <w:szCs w:val="21"/>
          <w:lang w:val="x-none"/>
        </w:rPr>
        <w:t>Neighbour</w:t>
      </w:r>
      <w:proofErr w:type="spellEnd"/>
      <w:r w:rsidRPr="009A7FDA">
        <w:rPr>
          <w:rFonts w:ascii="Times New Roman" w:eastAsia="宋体" w:hAnsi="Times New Roman" w:cs="Times New Roman"/>
          <w:b/>
          <w:szCs w:val="21"/>
          <w:lang w:val="x-none"/>
        </w:rPr>
        <w:t>/Target Cell/Satellite Information Acquisition</w:t>
      </w:r>
    </w:p>
    <w:p w:rsidR="004F0A25" w:rsidRPr="009A7FDA" w:rsidRDefault="004F0A25" w:rsidP="004F0A25">
      <w:pPr>
        <w:rPr>
          <w:color w:val="000000" w:themeColor="text1"/>
          <w:sz w:val="20"/>
          <w:u w:val="single"/>
          <w:lang w:eastAsia="ko-KR"/>
        </w:rPr>
      </w:pPr>
      <w:r w:rsidRPr="009A7FDA">
        <w:rPr>
          <w:b/>
          <w:color w:val="000000" w:themeColor="text1"/>
          <w:sz w:val="20"/>
          <w:u w:val="single"/>
          <w:lang w:eastAsia="ko-KR"/>
        </w:rPr>
        <w:t>Issue 1-6-X:</w:t>
      </w:r>
      <w:r w:rsidRPr="009A7FDA">
        <w:rPr>
          <w:color w:val="000000" w:themeColor="text1"/>
          <w:sz w:val="20"/>
          <w:u w:val="single"/>
          <w:lang w:eastAsia="ko-KR"/>
        </w:rPr>
        <w:t xml:space="preserve"> Neighbour/Target Cell/Satellite information for NTN measurement/mobility</w:t>
      </w:r>
    </w:p>
    <w:p w:rsidR="004F0A25" w:rsidRPr="009A7FDA" w:rsidRDefault="004F0A25" w:rsidP="004F0A25">
      <w:pPr>
        <w:rPr>
          <w:color w:val="000000" w:themeColor="text1"/>
          <w:sz w:val="20"/>
          <w:u w:val="single"/>
          <w:lang w:eastAsia="ko-KR"/>
        </w:rPr>
      </w:pPr>
      <w:r w:rsidRPr="009A7FDA">
        <w:rPr>
          <w:color w:val="000000" w:themeColor="text1"/>
          <w:sz w:val="20"/>
          <w:u w:val="single"/>
          <w:lang w:eastAsia="ko-KR"/>
        </w:rPr>
        <w:t>Issue 1-6-1: If valid neighbour/target cell’s timing information in terms of validity or accuracy is not provided to UE</w:t>
      </w:r>
    </w:p>
    <w:p w:rsidR="004F0A25" w:rsidRPr="009A7FDA" w:rsidRDefault="004F0A25" w:rsidP="004F0A25">
      <w:pPr>
        <w:rPr>
          <w:color w:val="000000" w:themeColor="text1"/>
          <w:sz w:val="20"/>
          <w:u w:val="single"/>
          <w:lang w:eastAsia="ko-KR"/>
        </w:rPr>
      </w:pPr>
      <w:r w:rsidRPr="009A7FDA">
        <w:rPr>
          <w:color w:val="000000" w:themeColor="text1"/>
          <w:sz w:val="20"/>
          <w:u w:val="single"/>
          <w:lang w:eastAsia="ko-KR"/>
        </w:rPr>
        <w:t xml:space="preserve">Issue 1-6-2: Which parameters are necessary for Measurement and/or </w:t>
      </w:r>
      <w:proofErr w:type="gramStart"/>
      <w:r w:rsidRPr="009A7FDA">
        <w:rPr>
          <w:color w:val="000000" w:themeColor="text1"/>
          <w:sz w:val="20"/>
          <w:u w:val="single"/>
          <w:lang w:eastAsia="ko-KR"/>
        </w:rPr>
        <w:t>Mobility</w:t>
      </w:r>
      <w:proofErr w:type="gramEnd"/>
    </w:p>
    <w:p w:rsidR="004F0A25" w:rsidRPr="009A7FDA" w:rsidRDefault="004F0A25" w:rsidP="004F0A25">
      <w:pPr>
        <w:rPr>
          <w:color w:val="000000" w:themeColor="text1"/>
          <w:sz w:val="20"/>
          <w:u w:val="single"/>
          <w:lang w:eastAsia="ko-KR"/>
        </w:rPr>
      </w:pPr>
      <w:r w:rsidRPr="009A7FDA">
        <w:rPr>
          <w:color w:val="000000" w:themeColor="text1"/>
          <w:sz w:val="20"/>
          <w:u w:val="single"/>
          <w:lang w:eastAsia="ko-KR"/>
        </w:rPr>
        <w:t>Issue 1-6-3: Assumption on the satellite position prediction error</w:t>
      </w:r>
    </w:p>
    <w:p w:rsidR="004F0A25" w:rsidRPr="009A7FDA" w:rsidRDefault="004F0A25" w:rsidP="004F0A25">
      <w:pPr>
        <w:snapToGrid w:val="0"/>
        <w:spacing w:afterLines="20" w:after="48"/>
        <w:rPr>
          <w:sz w:val="20"/>
        </w:rPr>
      </w:pPr>
      <w:r w:rsidRPr="009A7FDA">
        <w:rPr>
          <w:sz w:val="20"/>
        </w:rPr>
        <w:t xml:space="preserve">RAN4 to send </w:t>
      </w:r>
      <w:proofErr w:type="gramStart"/>
      <w:r w:rsidRPr="009A7FDA">
        <w:rPr>
          <w:sz w:val="20"/>
        </w:rPr>
        <w:t>an LS</w:t>
      </w:r>
      <w:proofErr w:type="gramEnd"/>
      <w:r w:rsidRPr="009A7FDA">
        <w:rPr>
          <w:sz w:val="20"/>
        </w:rPr>
        <w:t xml:space="preserve"> to RAN2 with cc’ing RAN1 “R4-2120309, LS on NR NTN </w:t>
      </w:r>
      <w:proofErr w:type="spellStart"/>
      <w:r w:rsidRPr="009A7FDA">
        <w:rPr>
          <w:sz w:val="20"/>
        </w:rPr>
        <w:t>Neighbor</w:t>
      </w:r>
      <w:proofErr w:type="spellEnd"/>
      <w:r w:rsidRPr="009A7FDA">
        <w:rPr>
          <w:sz w:val="20"/>
        </w:rPr>
        <w:t xml:space="preserve"> Cell and Satellite Information” as a part outcome of Issue 6-1.</w:t>
      </w:r>
    </w:p>
    <w:p w:rsidR="004F0A25" w:rsidRPr="007455BC" w:rsidRDefault="004F0A25" w:rsidP="007455BC">
      <w:pPr>
        <w:snapToGrid w:val="0"/>
        <w:spacing w:afterLines="20" w:after="48"/>
        <w:rPr>
          <w:sz w:val="20"/>
        </w:rPr>
      </w:pPr>
    </w:p>
    <w:p w:rsidR="004F0A25" w:rsidRPr="009A7FDA" w:rsidRDefault="004F0A25" w:rsidP="004F0A25">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7).  </w:t>
      </w:r>
      <w:r w:rsidRPr="009A7FDA">
        <w:rPr>
          <w:rFonts w:ascii="Times New Roman" w:eastAsia="宋体" w:hAnsi="Times New Roman" w:cs="Times New Roman"/>
          <w:b/>
          <w:szCs w:val="21"/>
          <w:lang w:val="x-none"/>
        </w:rPr>
        <w:t>Issue 1-7: RRM Spec Documentation</w:t>
      </w:r>
    </w:p>
    <w:p w:rsidR="004F0A25" w:rsidRPr="009A7FDA" w:rsidRDefault="004F0A25" w:rsidP="004F0A25">
      <w:pPr>
        <w:rPr>
          <w:b/>
          <w:color w:val="000000" w:themeColor="text1"/>
          <w:sz w:val="20"/>
          <w:u w:val="single"/>
          <w:lang w:eastAsia="ko-KR"/>
        </w:rPr>
      </w:pPr>
      <w:r w:rsidRPr="009A7FDA">
        <w:rPr>
          <w:b/>
          <w:color w:val="000000" w:themeColor="text1"/>
          <w:sz w:val="20"/>
          <w:u w:val="single"/>
          <w:lang w:eastAsia="ko-KR"/>
        </w:rPr>
        <w:t xml:space="preserve">Issue 1-7-1: </w:t>
      </w:r>
    </w:p>
    <w:p w:rsidR="004F0A25" w:rsidRPr="009A7FDA" w:rsidRDefault="004F0A25" w:rsidP="004F0A25">
      <w:pPr>
        <w:snapToGrid w:val="0"/>
        <w:spacing w:afterLines="20" w:after="48"/>
        <w:rPr>
          <w:sz w:val="20"/>
        </w:rPr>
      </w:pPr>
      <w:r w:rsidRPr="007455BC">
        <w:rPr>
          <w:sz w:val="20"/>
        </w:rPr>
        <w:t>Conclusion</w:t>
      </w:r>
      <w:r w:rsidRPr="007455BC">
        <w:rPr>
          <w:rFonts w:hint="eastAsia"/>
          <w:sz w:val="20"/>
        </w:rPr>
        <w:t>:</w:t>
      </w:r>
      <w:r w:rsidRPr="009A7FDA">
        <w:rPr>
          <w:rFonts w:hint="eastAsia"/>
          <w:sz w:val="20"/>
        </w:rPr>
        <w:t xml:space="preserve"> </w:t>
      </w:r>
      <w:r w:rsidRPr="009A7FDA">
        <w:rPr>
          <w:sz w:val="20"/>
        </w:rPr>
        <w:t>No further discussion on RRM spec documentation format. RAN4 understanding is the decision will be made in RAN#94 e-meeting.</w:t>
      </w:r>
    </w:p>
    <w:p w:rsidR="004F0A25" w:rsidRPr="009A7FDA" w:rsidRDefault="004F0A25" w:rsidP="004F0A25">
      <w:pPr>
        <w:snapToGrid w:val="0"/>
        <w:spacing w:afterLines="20" w:after="48"/>
        <w:rPr>
          <w:sz w:val="20"/>
        </w:rPr>
      </w:pPr>
      <w:r w:rsidRPr="007455BC">
        <w:rPr>
          <w:sz w:val="20"/>
        </w:rPr>
        <w:t>Session chair’s suggestion in 1st round GTW:</w:t>
      </w:r>
      <w:r w:rsidRPr="009A7FDA">
        <w:rPr>
          <w:sz w:val="20"/>
        </w:rPr>
        <w:t xml:space="preserve"> No decisions will be made in RAN4 on whether separate specification will be used for NTN RRM. The decision is planned to be made in RAN #94e (December 2021). To facilitate progress and better understanding companies can share views on NTN RRM specification structure under assumption of separate or same specifications.</w:t>
      </w:r>
    </w:p>
    <w:p w:rsidR="00C95106" w:rsidRPr="004F0A25" w:rsidRDefault="00C95106" w:rsidP="00B5742E">
      <w:pPr>
        <w:pStyle w:val="ab"/>
        <w:ind w:left="540" w:hangingChars="270" w:hanging="540"/>
        <w:rPr>
          <w:sz w:val="20"/>
        </w:rPr>
      </w:pPr>
    </w:p>
    <w:p w:rsidR="00C95106" w:rsidRPr="00EB3BB8" w:rsidRDefault="00C95106" w:rsidP="00B5742E">
      <w:pPr>
        <w:pStyle w:val="ab"/>
        <w:ind w:left="540" w:hangingChars="270" w:hanging="540"/>
        <w:rPr>
          <w:sz w:val="20"/>
        </w:rPr>
      </w:pPr>
    </w:p>
    <w:sectPr w:rsidR="00C95106" w:rsidRPr="00EB3BB8"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EA1" w:rsidRDefault="00A52EA1" w:rsidP="0095591C">
      <w:pPr>
        <w:spacing w:after="60"/>
        <w:ind w:left="210"/>
      </w:pPr>
      <w:r>
        <w:separator/>
      </w:r>
    </w:p>
    <w:p w:rsidR="00A52EA1" w:rsidRDefault="00A52EA1"/>
  </w:endnote>
  <w:endnote w:type="continuationSeparator" w:id="0">
    <w:p w:rsidR="00A52EA1" w:rsidRDefault="00A52EA1" w:rsidP="0095591C">
      <w:pPr>
        <w:spacing w:after="60"/>
        <w:ind w:left="210"/>
      </w:pPr>
      <w:r>
        <w:continuationSeparator/>
      </w:r>
    </w:p>
    <w:p w:rsidR="00A52EA1" w:rsidRDefault="00A52E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1013B">
      <w:t>1</w:t>
    </w:r>
    <w:r>
      <w:fldChar w:fldCharType="end"/>
    </w:r>
  </w:p>
  <w:p w:rsidR="00542188" w:rsidRDefault="005421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EA1" w:rsidRDefault="00A52EA1" w:rsidP="0095591C">
      <w:pPr>
        <w:spacing w:after="60"/>
        <w:ind w:left="210"/>
      </w:pPr>
      <w:r>
        <w:separator/>
      </w:r>
    </w:p>
    <w:p w:rsidR="00A52EA1" w:rsidRDefault="00A52EA1"/>
  </w:footnote>
  <w:footnote w:type="continuationSeparator" w:id="0">
    <w:p w:rsidR="00A52EA1" w:rsidRDefault="00A52EA1" w:rsidP="0095591C">
      <w:pPr>
        <w:spacing w:after="60"/>
        <w:ind w:left="210"/>
      </w:pPr>
      <w:r>
        <w:continuationSeparator/>
      </w:r>
    </w:p>
    <w:p w:rsidR="00A52EA1" w:rsidRDefault="00A52EA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42188" w:rsidRDefault="005421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3.1pt;height:74.85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lvlText w:val="[%1]"/>
      <w:lvlJc w:val="left"/>
      <w:pPr>
        <w:tabs>
          <w:tab w:val="num" w:pos="502"/>
        </w:tabs>
        <w:ind w:left="502" w:hanging="360"/>
      </w:pPr>
    </w:lvl>
  </w:abstractNum>
  <w:abstractNum w:abstractNumId="21">
    <w:nsid w:val="3F8A4CA1"/>
    <w:multiLevelType w:val="multilevel"/>
    <w:tmpl w:val="E0DCE2F0"/>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534929"/>
    <w:multiLevelType w:val="hybridMultilevel"/>
    <w:tmpl w:val="0BFADF9C"/>
    <w:lvl w:ilvl="0" w:tplc="BC2A2306">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2">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25E0B32"/>
    <w:multiLevelType w:val="multilevel"/>
    <w:tmpl w:val="F43C52FA"/>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5">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0DF75CD"/>
    <w:multiLevelType w:val="hybridMultilevel"/>
    <w:tmpl w:val="EEEA3D66"/>
    <w:lvl w:ilvl="0" w:tplc="67F478F6">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9">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8"/>
  </w:num>
  <w:num w:numId="3">
    <w:abstractNumId w:val="2"/>
  </w:num>
  <w:num w:numId="4">
    <w:abstractNumId w:val="23"/>
  </w:num>
  <w:num w:numId="5">
    <w:abstractNumId w:val="13"/>
  </w:num>
  <w:num w:numId="6">
    <w:abstractNumId w:val="41"/>
  </w:num>
  <w:num w:numId="7">
    <w:abstractNumId w:val="5"/>
  </w:num>
  <w:num w:numId="8">
    <w:abstractNumId w:val="25"/>
  </w:num>
  <w:num w:numId="9">
    <w:abstractNumId w:val="18"/>
  </w:num>
  <w:num w:numId="10">
    <w:abstractNumId w:val="37"/>
  </w:num>
  <w:num w:numId="11">
    <w:abstractNumId w:val="42"/>
  </w:num>
  <w:num w:numId="12">
    <w:abstractNumId w:val="43"/>
  </w:num>
  <w:num w:numId="13">
    <w:abstractNumId w:val="19"/>
  </w:num>
  <w:num w:numId="14">
    <w:abstractNumId w:val="22"/>
  </w:num>
  <w:num w:numId="15">
    <w:abstractNumId w:val="16"/>
  </w:num>
  <w:num w:numId="16">
    <w:abstractNumId w:val="36"/>
  </w:num>
  <w:num w:numId="17">
    <w:abstractNumId w:val="0"/>
  </w:num>
  <w:num w:numId="18">
    <w:abstractNumId w:val="24"/>
  </w:num>
  <w:num w:numId="19">
    <w:abstractNumId w:val="32"/>
  </w:num>
  <w:num w:numId="20">
    <w:abstractNumId w:val="30"/>
  </w:num>
  <w:num w:numId="21">
    <w:abstractNumId w:val="4"/>
  </w:num>
  <w:num w:numId="22">
    <w:abstractNumId w:val="3"/>
  </w:num>
  <w:num w:numId="23">
    <w:abstractNumId w:val="7"/>
  </w:num>
  <w:num w:numId="24">
    <w:abstractNumId w:val="10"/>
  </w:num>
  <w:num w:numId="25">
    <w:abstractNumId w:val="9"/>
  </w:num>
  <w:num w:numId="26">
    <w:abstractNumId w:val="39"/>
  </w:num>
  <w:num w:numId="27">
    <w:abstractNumId w:val="1"/>
  </w:num>
  <w:num w:numId="28">
    <w:abstractNumId w:val="44"/>
  </w:num>
  <w:num w:numId="29">
    <w:abstractNumId w:val="15"/>
  </w:num>
  <w:num w:numId="30">
    <w:abstractNumId w:val="29"/>
  </w:num>
  <w:num w:numId="31">
    <w:abstractNumId w:val="17"/>
  </w:num>
  <w:num w:numId="32">
    <w:abstractNumId w:val="11"/>
  </w:num>
  <w:num w:numId="33">
    <w:abstractNumId w:val="12"/>
  </w:num>
  <w:num w:numId="34">
    <w:abstractNumId w:val="6"/>
  </w:num>
  <w:num w:numId="35">
    <w:abstractNumId w:val="35"/>
  </w:num>
  <w:num w:numId="36">
    <w:abstractNumId w:val="27"/>
  </w:num>
  <w:num w:numId="37">
    <w:abstractNumId w:val="33"/>
  </w:num>
  <w:num w:numId="38">
    <w:abstractNumId w:val="21"/>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20"/>
    <w:lvlOverride w:ilvl="0">
      <w:startOverride w:val="1"/>
    </w:lvlOverride>
  </w:num>
  <w:num w:numId="42">
    <w:abstractNumId w:val="14"/>
  </w:num>
  <w:num w:numId="43">
    <w:abstractNumId w:val="34"/>
  </w:num>
  <w:num w:numId="44">
    <w:abstractNumId w:val="40"/>
  </w:num>
  <w:num w:numId="45">
    <w:abstractNumId w:val="26"/>
  </w:num>
  <w:num w:numId="46">
    <w:abstractNumId w:val="38"/>
  </w:num>
  <w:num w:numId="47">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4F5"/>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A35"/>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88E"/>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4DA4"/>
    <w:rsid w:val="00075020"/>
    <w:rsid w:val="00075299"/>
    <w:rsid w:val="00075C68"/>
    <w:rsid w:val="00075F36"/>
    <w:rsid w:val="000768C8"/>
    <w:rsid w:val="00076F3D"/>
    <w:rsid w:val="00076FC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27AC"/>
    <w:rsid w:val="000F35D8"/>
    <w:rsid w:val="000F3BB4"/>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08B1"/>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58F9"/>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94F"/>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5F8"/>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70BD"/>
    <w:rsid w:val="0028739B"/>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6C38"/>
    <w:rsid w:val="00297A2E"/>
    <w:rsid w:val="002A023A"/>
    <w:rsid w:val="002A0C23"/>
    <w:rsid w:val="002A0F0A"/>
    <w:rsid w:val="002A128B"/>
    <w:rsid w:val="002A1E9B"/>
    <w:rsid w:val="002A2862"/>
    <w:rsid w:val="002A2C22"/>
    <w:rsid w:val="002A3165"/>
    <w:rsid w:val="002A3B1E"/>
    <w:rsid w:val="002A416A"/>
    <w:rsid w:val="002A4204"/>
    <w:rsid w:val="002A4927"/>
    <w:rsid w:val="002A4F71"/>
    <w:rsid w:val="002A4FE1"/>
    <w:rsid w:val="002A5D47"/>
    <w:rsid w:val="002A797D"/>
    <w:rsid w:val="002A7AED"/>
    <w:rsid w:val="002B03AF"/>
    <w:rsid w:val="002B0985"/>
    <w:rsid w:val="002B0A55"/>
    <w:rsid w:val="002B0E2F"/>
    <w:rsid w:val="002B105A"/>
    <w:rsid w:val="002B1252"/>
    <w:rsid w:val="002B12D7"/>
    <w:rsid w:val="002B13FD"/>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72"/>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C7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55F4"/>
    <w:rsid w:val="003465E0"/>
    <w:rsid w:val="00346872"/>
    <w:rsid w:val="00346CAD"/>
    <w:rsid w:val="00346D6D"/>
    <w:rsid w:val="003477FC"/>
    <w:rsid w:val="00347AA1"/>
    <w:rsid w:val="00347F3B"/>
    <w:rsid w:val="00350933"/>
    <w:rsid w:val="00350979"/>
    <w:rsid w:val="00351A25"/>
    <w:rsid w:val="00352026"/>
    <w:rsid w:val="00352AE6"/>
    <w:rsid w:val="003539A4"/>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0E86"/>
    <w:rsid w:val="0039101D"/>
    <w:rsid w:val="00391319"/>
    <w:rsid w:val="0039185B"/>
    <w:rsid w:val="00391A8C"/>
    <w:rsid w:val="00391E96"/>
    <w:rsid w:val="003922A3"/>
    <w:rsid w:val="003926A6"/>
    <w:rsid w:val="00393053"/>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1C1B"/>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6788"/>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3BB7"/>
    <w:rsid w:val="004349CD"/>
    <w:rsid w:val="00434A1A"/>
    <w:rsid w:val="004351CD"/>
    <w:rsid w:val="004353D2"/>
    <w:rsid w:val="00435574"/>
    <w:rsid w:val="004360A3"/>
    <w:rsid w:val="00436C58"/>
    <w:rsid w:val="0043781B"/>
    <w:rsid w:val="00437893"/>
    <w:rsid w:val="00437EB0"/>
    <w:rsid w:val="00440E83"/>
    <w:rsid w:val="00441341"/>
    <w:rsid w:val="0044159F"/>
    <w:rsid w:val="00441664"/>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A10"/>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7B8"/>
    <w:rsid w:val="00472B0E"/>
    <w:rsid w:val="0047349E"/>
    <w:rsid w:val="00474ABB"/>
    <w:rsid w:val="00474CDF"/>
    <w:rsid w:val="00474E4A"/>
    <w:rsid w:val="00475213"/>
    <w:rsid w:val="00475B7F"/>
    <w:rsid w:val="00475F40"/>
    <w:rsid w:val="00476301"/>
    <w:rsid w:val="004763B8"/>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497"/>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0A25"/>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B"/>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B68"/>
    <w:rsid w:val="00535C7E"/>
    <w:rsid w:val="00535D99"/>
    <w:rsid w:val="00536BC4"/>
    <w:rsid w:val="00536E9E"/>
    <w:rsid w:val="005372F5"/>
    <w:rsid w:val="005402C3"/>
    <w:rsid w:val="00541194"/>
    <w:rsid w:val="00541FF4"/>
    <w:rsid w:val="00542188"/>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20"/>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340"/>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6D45"/>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6F0"/>
    <w:rsid w:val="005B0889"/>
    <w:rsid w:val="005B185B"/>
    <w:rsid w:val="005B193C"/>
    <w:rsid w:val="005B1A98"/>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0E2B"/>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5ECE"/>
    <w:rsid w:val="005E6023"/>
    <w:rsid w:val="005F18D7"/>
    <w:rsid w:val="005F3164"/>
    <w:rsid w:val="005F35E3"/>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EAB"/>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32B"/>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473"/>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1C54"/>
    <w:rsid w:val="00683512"/>
    <w:rsid w:val="006836A6"/>
    <w:rsid w:val="00683AFE"/>
    <w:rsid w:val="00683D08"/>
    <w:rsid w:val="00684346"/>
    <w:rsid w:val="006846CB"/>
    <w:rsid w:val="00684A13"/>
    <w:rsid w:val="0068520A"/>
    <w:rsid w:val="006861F8"/>
    <w:rsid w:val="0068646D"/>
    <w:rsid w:val="006867FE"/>
    <w:rsid w:val="006874BC"/>
    <w:rsid w:val="00687A67"/>
    <w:rsid w:val="00687E0D"/>
    <w:rsid w:val="0069052E"/>
    <w:rsid w:val="00690BA1"/>
    <w:rsid w:val="00690CD0"/>
    <w:rsid w:val="00690D7B"/>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13A"/>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221"/>
    <w:rsid w:val="007246CC"/>
    <w:rsid w:val="0072472A"/>
    <w:rsid w:val="00724A63"/>
    <w:rsid w:val="007255A1"/>
    <w:rsid w:val="00725A06"/>
    <w:rsid w:val="00725FC6"/>
    <w:rsid w:val="007262EF"/>
    <w:rsid w:val="00726416"/>
    <w:rsid w:val="00726C9D"/>
    <w:rsid w:val="00727418"/>
    <w:rsid w:val="007304FB"/>
    <w:rsid w:val="007309D8"/>
    <w:rsid w:val="00730C4A"/>
    <w:rsid w:val="00730EC9"/>
    <w:rsid w:val="007314D5"/>
    <w:rsid w:val="00731D1C"/>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5BC"/>
    <w:rsid w:val="00745AAC"/>
    <w:rsid w:val="00746181"/>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0EBD"/>
    <w:rsid w:val="007617F0"/>
    <w:rsid w:val="00761979"/>
    <w:rsid w:val="00761A9C"/>
    <w:rsid w:val="00761B14"/>
    <w:rsid w:val="00761C56"/>
    <w:rsid w:val="00761C7A"/>
    <w:rsid w:val="00761ECB"/>
    <w:rsid w:val="007620B7"/>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1C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0F8F"/>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4FAB"/>
    <w:rsid w:val="007A5010"/>
    <w:rsid w:val="007A53BD"/>
    <w:rsid w:val="007A6063"/>
    <w:rsid w:val="007A608D"/>
    <w:rsid w:val="007A6531"/>
    <w:rsid w:val="007A691D"/>
    <w:rsid w:val="007A6F6B"/>
    <w:rsid w:val="007A79D4"/>
    <w:rsid w:val="007A7B92"/>
    <w:rsid w:val="007A7CB5"/>
    <w:rsid w:val="007B0803"/>
    <w:rsid w:val="007B1299"/>
    <w:rsid w:val="007B1326"/>
    <w:rsid w:val="007B1A28"/>
    <w:rsid w:val="007B3710"/>
    <w:rsid w:val="007B37AD"/>
    <w:rsid w:val="007B4BD9"/>
    <w:rsid w:val="007B4BFE"/>
    <w:rsid w:val="007B4E37"/>
    <w:rsid w:val="007B5C8C"/>
    <w:rsid w:val="007B5C9F"/>
    <w:rsid w:val="007B5E72"/>
    <w:rsid w:val="007B667A"/>
    <w:rsid w:val="007B6A31"/>
    <w:rsid w:val="007B7479"/>
    <w:rsid w:val="007B7F36"/>
    <w:rsid w:val="007C00F5"/>
    <w:rsid w:val="007C030C"/>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B5C"/>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1A7"/>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4FB"/>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D30"/>
    <w:rsid w:val="00864FD5"/>
    <w:rsid w:val="00865DCC"/>
    <w:rsid w:val="008661E6"/>
    <w:rsid w:val="0086637C"/>
    <w:rsid w:val="0086645F"/>
    <w:rsid w:val="00866785"/>
    <w:rsid w:val="00866F0C"/>
    <w:rsid w:val="0086739D"/>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5A6"/>
    <w:rsid w:val="008B0AB2"/>
    <w:rsid w:val="008B0D3F"/>
    <w:rsid w:val="008B0FC1"/>
    <w:rsid w:val="008B107E"/>
    <w:rsid w:val="008B11FF"/>
    <w:rsid w:val="008B1D01"/>
    <w:rsid w:val="008B2096"/>
    <w:rsid w:val="008B21CD"/>
    <w:rsid w:val="008B21E8"/>
    <w:rsid w:val="008B2216"/>
    <w:rsid w:val="008B29AA"/>
    <w:rsid w:val="008B3625"/>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63B"/>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0F6C"/>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E96"/>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1E35"/>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BF0"/>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25F"/>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0DEC"/>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E10"/>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4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AF6"/>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2EA1"/>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2F53"/>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870"/>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DF"/>
    <w:rsid w:val="00B300ED"/>
    <w:rsid w:val="00B31198"/>
    <w:rsid w:val="00B31288"/>
    <w:rsid w:val="00B31D52"/>
    <w:rsid w:val="00B31FE6"/>
    <w:rsid w:val="00B32002"/>
    <w:rsid w:val="00B323E5"/>
    <w:rsid w:val="00B32716"/>
    <w:rsid w:val="00B329F2"/>
    <w:rsid w:val="00B32D47"/>
    <w:rsid w:val="00B33677"/>
    <w:rsid w:val="00B3421B"/>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26D"/>
    <w:rsid w:val="00B4746D"/>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42E"/>
    <w:rsid w:val="00B57BB2"/>
    <w:rsid w:val="00B605B9"/>
    <w:rsid w:val="00B6098A"/>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8F4"/>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90F"/>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35D"/>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9C9"/>
    <w:rsid w:val="00C82C6D"/>
    <w:rsid w:val="00C84362"/>
    <w:rsid w:val="00C84A6F"/>
    <w:rsid w:val="00C84C34"/>
    <w:rsid w:val="00C84EEA"/>
    <w:rsid w:val="00C8558E"/>
    <w:rsid w:val="00C85E4A"/>
    <w:rsid w:val="00C86338"/>
    <w:rsid w:val="00C863EE"/>
    <w:rsid w:val="00C86737"/>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106"/>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F7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04C"/>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7B7"/>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199"/>
    <w:rsid w:val="00CF12BC"/>
    <w:rsid w:val="00CF1870"/>
    <w:rsid w:val="00CF2815"/>
    <w:rsid w:val="00CF335C"/>
    <w:rsid w:val="00CF356C"/>
    <w:rsid w:val="00CF3AF1"/>
    <w:rsid w:val="00CF4BCF"/>
    <w:rsid w:val="00CF4BEE"/>
    <w:rsid w:val="00CF50CC"/>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1D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3E2"/>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A2F"/>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77E2B"/>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3A2"/>
    <w:rsid w:val="00D8594A"/>
    <w:rsid w:val="00D85B2A"/>
    <w:rsid w:val="00D86685"/>
    <w:rsid w:val="00D86D91"/>
    <w:rsid w:val="00D90213"/>
    <w:rsid w:val="00D91BB7"/>
    <w:rsid w:val="00D92BDA"/>
    <w:rsid w:val="00D92E83"/>
    <w:rsid w:val="00D93384"/>
    <w:rsid w:val="00D93615"/>
    <w:rsid w:val="00D936F1"/>
    <w:rsid w:val="00D95206"/>
    <w:rsid w:val="00D957C1"/>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915"/>
    <w:rsid w:val="00DB1A53"/>
    <w:rsid w:val="00DB229B"/>
    <w:rsid w:val="00DB25FE"/>
    <w:rsid w:val="00DB2658"/>
    <w:rsid w:val="00DB273C"/>
    <w:rsid w:val="00DB380D"/>
    <w:rsid w:val="00DB3889"/>
    <w:rsid w:val="00DB3E20"/>
    <w:rsid w:val="00DB4B1F"/>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5BC8"/>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0"/>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506"/>
    <w:rsid w:val="00E067C1"/>
    <w:rsid w:val="00E0691F"/>
    <w:rsid w:val="00E07649"/>
    <w:rsid w:val="00E07949"/>
    <w:rsid w:val="00E07E95"/>
    <w:rsid w:val="00E1013B"/>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2F17"/>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6C6E"/>
    <w:rsid w:val="00E5782B"/>
    <w:rsid w:val="00E60008"/>
    <w:rsid w:val="00E60438"/>
    <w:rsid w:val="00E605A8"/>
    <w:rsid w:val="00E61F09"/>
    <w:rsid w:val="00E62411"/>
    <w:rsid w:val="00E62AA9"/>
    <w:rsid w:val="00E63216"/>
    <w:rsid w:val="00E635D5"/>
    <w:rsid w:val="00E64431"/>
    <w:rsid w:val="00E64700"/>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313F"/>
    <w:rsid w:val="00E732EF"/>
    <w:rsid w:val="00E74068"/>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B1A"/>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740"/>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BB8"/>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9D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F66"/>
    <w:rsid w:val="00F04BC4"/>
    <w:rsid w:val="00F04C61"/>
    <w:rsid w:val="00F067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2E7E"/>
    <w:rsid w:val="00F33BB6"/>
    <w:rsid w:val="00F33E7D"/>
    <w:rsid w:val="00F33EB0"/>
    <w:rsid w:val="00F34653"/>
    <w:rsid w:val="00F34D22"/>
    <w:rsid w:val="00F34F33"/>
    <w:rsid w:val="00F35A54"/>
    <w:rsid w:val="00F35D9D"/>
    <w:rsid w:val="00F364D1"/>
    <w:rsid w:val="00F369E2"/>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323"/>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210"/>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49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151"/>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4D5"/>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499"/>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FF6"/>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75978847">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53318503">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7352680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8044811">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2359060">
      <w:bodyDiv w:val="1"/>
      <w:marLeft w:val="0"/>
      <w:marRight w:val="0"/>
      <w:marTop w:val="0"/>
      <w:marBottom w:val="0"/>
      <w:divBdr>
        <w:top w:val="none" w:sz="0" w:space="0" w:color="auto"/>
        <w:left w:val="none" w:sz="0" w:space="0" w:color="auto"/>
        <w:bottom w:val="none" w:sz="0" w:space="0" w:color="auto"/>
        <w:right w:val="none" w:sz="0" w:space="0" w:color="auto"/>
      </w:divBdr>
    </w:div>
    <w:div w:id="870647749">
      <w:bodyDiv w:val="1"/>
      <w:marLeft w:val="0"/>
      <w:marRight w:val="0"/>
      <w:marTop w:val="0"/>
      <w:marBottom w:val="0"/>
      <w:divBdr>
        <w:top w:val="none" w:sz="0" w:space="0" w:color="auto"/>
        <w:left w:val="none" w:sz="0" w:space="0" w:color="auto"/>
        <w:bottom w:val="none" w:sz="0" w:space="0" w:color="auto"/>
        <w:right w:val="none" w:sz="0" w:space="0" w:color="auto"/>
      </w:divBdr>
    </w:div>
    <w:div w:id="874195401">
      <w:bodyDiv w:val="1"/>
      <w:marLeft w:val="0"/>
      <w:marRight w:val="0"/>
      <w:marTop w:val="0"/>
      <w:marBottom w:val="0"/>
      <w:divBdr>
        <w:top w:val="none" w:sz="0" w:space="0" w:color="auto"/>
        <w:left w:val="none" w:sz="0" w:space="0" w:color="auto"/>
        <w:bottom w:val="none" w:sz="0" w:space="0" w:color="auto"/>
        <w:right w:val="none" w:sz="0" w:space="0" w:color="auto"/>
      </w:divBdr>
    </w:div>
    <w:div w:id="97395189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05493237">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1356200">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527296">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500864">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50476237">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7983325">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17224257">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0570238">
      <w:bodyDiv w:val="1"/>
      <w:marLeft w:val="0"/>
      <w:marRight w:val="0"/>
      <w:marTop w:val="0"/>
      <w:marBottom w:val="0"/>
      <w:divBdr>
        <w:top w:val="none" w:sz="0" w:space="0" w:color="auto"/>
        <w:left w:val="none" w:sz="0" w:space="0" w:color="auto"/>
        <w:bottom w:val="none" w:sz="0" w:space="0" w:color="auto"/>
        <w:right w:val="none" w:sz="0" w:space="0" w:color="auto"/>
      </w:divBdr>
    </w:div>
    <w:div w:id="2074499297">
      <w:bodyDiv w:val="1"/>
      <w:marLeft w:val="0"/>
      <w:marRight w:val="0"/>
      <w:marTop w:val="0"/>
      <w:marBottom w:val="0"/>
      <w:divBdr>
        <w:top w:val="none" w:sz="0" w:space="0" w:color="auto"/>
        <w:left w:val="none" w:sz="0" w:space="0" w:color="auto"/>
        <w:bottom w:val="none" w:sz="0" w:space="0" w:color="auto"/>
        <w:right w:val="none" w:sz="0" w:space="0" w:color="auto"/>
      </w:divBdr>
    </w:div>
    <w:div w:id="2086565521">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7582267">
      <w:bodyDiv w:val="1"/>
      <w:marLeft w:val="0"/>
      <w:marRight w:val="0"/>
      <w:marTop w:val="0"/>
      <w:marBottom w:val="0"/>
      <w:divBdr>
        <w:top w:val="none" w:sz="0" w:space="0" w:color="auto"/>
        <w:left w:val="none" w:sz="0" w:space="0" w:color="auto"/>
        <w:bottom w:val="none" w:sz="0" w:space="0" w:color="auto"/>
        <w:right w:val="none" w:sz="0" w:space="0" w:color="auto"/>
      </w:divBdr>
    </w:div>
    <w:div w:id="213922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04823-5598-40CF-A195-EC4503F1E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1284</TotalTime>
  <Pages>4</Pages>
  <Words>1355</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9067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21</cp:revision>
  <cp:lastPrinted>2007-04-24T00:59:00Z</cp:lastPrinted>
  <dcterms:created xsi:type="dcterms:W3CDTF">2021-10-22T08:16:00Z</dcterms:created>
  <dcterms:modified xsi:type="dcterms:W3CDTF">2022-01-10T12:30:00Z</dcterms:modified>
</cp:coreProperties>
</file>